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2AC7A" w14:textId="7E843719" w:rsidR="00571C54" w:rsidRPr="00571C54" w:rsidRDefault="00571C54" w:rsidP="00571C54">
      <w:pPr>
        <w:spacing w:after="0" w:line="240" w:lineRule="auto"/>
        <w:jc w:val="center"/>
        <w:rPr>
          <w:rFonts w:ascii="Arial" w:eastAsia="Calibri" w:hAnsi="Arial" w:cs="Arial"/>
          <w:b/>
          <w:color w:val="1F497D"/>
          <w:sz w:val="28"/>
        </w:rPr>
      </w:pPr>
      <w:r>
        <w:rPr>
          <w:rFonts w:ascii="Arial" w:eastAsia="Calibri" w:hAnsi="Arial" w:cs="Arial"/>
          <w:b/>
          <w:color w:val="1F497D"/>
          <w:sz w:val="28"/>
        </w:rPr>
        <w:t>Social Media Posts</w:t>
      </w:r>
    </w:p>
    <w:p w14:paraId="520F9B50" w14:textId="77777777" w:rsidR="00571C54" w:rsidRDefault="00571C54" w:rsidP="00571C54">
      <w:pPr>
        <w:spacing w:after="0" w:line="240" w:lineRule="auto"/>
        <w:jc w:val="center"/>
        <w:rPr>
          <w:rFonts w:ascii="Arial" w:eastAsia="Calibri" w:hAnsi="Arial" w:cs="Arial"/>
          <w:b/>
          <w:color w:val="1F497D"/>
          <w:sz w:val="28"/>
        </w:rPr>
      </w:pPr>
      <w:r w:rsidRPr="00571C54">
        <w:rPr>
          <w:rFonts w:ascii="Arial" w:eastAsia="Calibri" w:hAnsi="Arial" w:cs="Arial"/>
          <w:b/>
          <w:color w:val="1F497D"/>
          <w:sz w:val="28"/>
        </w:rPr>
        <w:t>The GTMRx Blueprint for Change</w:t>
      </w:r>
    </w:p>
    <w:p w14:paraId="09247ECE" w14:textId="77777777" w:rsidR="009104D9" w:rsidRDefault="009104D9" w:rsidP="00571C54">
      <w:pPr>
        <w:spacing w:after="0" w:line="240" w:lineRule="auto"/>
        <w:jc w:val="center"/>
        <w:rPr>
          <w:rFonts w:ascii="Arial" w:eastAsia="Calibri" w:hAnsi="Arial" w:cs="Arial"/>
          <w:b/>
          <w:color w:val="1F497D"/>
          <w:sz w:val="28"/>
        </w:rPr>
      </w:pPr>
    </w:p>
    <w:p w14:paraId="45DC19BC" w14:textId="50ED39D9" w:rsidR="00BD29BE" w:rsidRDefault="007C52EC" w:rsidP="007C52EC">
      <w:pPr>
        <w:spacing w:after="0"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Once the GTMRx Blueprint for Change </w:t>
      </w:r>
      <w:r w:rsidR="00C607BF">
        <w:rPr>
          <w:rFonts w:ascii="Arial" w:eastAsia="Calibri" w:hAnsi="Arial" w:cs="Arial"/>
          <w:bCs/>
          <w:color w:val="000000" w:themeColor="text1"/>
          <w:sz w:val="24"/>
          <w:szCs w:val="24"/>
        </w:rPr>
        <w:t>officially launches</w:t>
      </w:r>
      <w:r w:rsidR="00653D2D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on July </w:t>
      </w:r>
      <w:r w:rsidR="00BF2DE4">
        <w:rPr>
          <w:rFonts w:ascii="Arial" w:eastAsia="Calibri" w:hAnsi="Arial" w:cs="Arial"/>
          <w:bCs/>
          <w:color w:val="000000" w:themeColor="text1"/>
          <w:sz w:val="24"/>
          <w:szCs w:val="24"/>
        </w:rPr>
        <w:t>22</w:t>
      </w:r>
      <w:r w:rsidR="00F91F78">
        <w:rPr>
          <w:rFonts w:ascii="Arial" w:eastAsia="Calibri" w:hAnsi="Arial" w:cs="Arial"/>
          <w:bCs/>
          <w:color w:val="000000" w:themeColor="text1"/>
          <w:sz w:val="24"/>
          <w:szCs w:val="24"/>
        </w:rPr>
        <w:t>, please use any of the below social media posts</w:t>
      </w:r>
      <w:r w:rsidR="00015BA2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to share and promote this important document</w:t>
      </w:r>
      <w:r w:rsidR="00BD29B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to get the conversation going ….</w:t>
      </w:r>
      <w:r w:rsidR="00B044A4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and </w:t>
      </w:r>
      <w:r w:rsidR="00D320AA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get the medications right. </w:t>
      </w:r>
    </w:p>
    <w:p w14:paraId="118343F9" w14:textId="77777777" w:rsidR="00BD29BE" w:rsidRDefault="00BD29BE" w:rsidP="007C52EC">
      <w:pPr>
        <w:spacing w:after="0"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</w:p>
    <w:p w14:paraId="4E34C304" w14:textId="27D42B06" w:rsidR="007C52EC" w:rsidRPr="00571C54" w:rsidRDefault="00686E80" w:rsidP="007C52EC">
      <w:pPr>
        <w:spacing w:after="0"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You can also tag us </w:t>
      </w:r>
      <w:r w:rsidR="005C6553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in the post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on Twitter </w:t>
      </w:r>
      <w:r w:rsidR="00481FC5" w:rsidRPr="00481FC5">
        <w:rPr>
          <w:rFonts w:ascii="Arial" w:eastAsia="Calibri" w:hAnsi="Arial" w:cs="Arial"/>
          <w:bCs/>
          <w:color w:val="000000" w:themeColor="text1"/>
          <w:sz w:val="24"/>
          <w:szCs w:val="24"/>
        </w:rPr>
        <w:t>@GTMRxInstitute</w:t>
      </w:r>
      <w:r w:rsidR="00481FC5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, LinkedIn </w:t>
      </w:r>
      <w:r w:rsidR="00740F34">
        <w:rPr>
          <w:rFonts w:ascii="Arial" w:eastAsia="Calibri" w:hAnsi="Arial" w:cs="Arial"/>
          <w:bCs/>
          <w:color w:val="000000" w:themeColor="text1"/>
          <w:sz w:val="24"/>
          <w:szCs w:val="24"/>
        </w:rPr>
        <w:t>@GTMRx Institute or on Facebook @</w:t>
      </w:r>
      <w:r w:rsidR="00553520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GTMRxInstitute. </w:t>
      </w:r>
    </w:p>
    <w:p w14:paraId="6EECD10B" w14:textId="77777777" w:rsidR="00AA5E68" w:rsidRPr="009104D9" w:rsidRDefault="00AA5E68" w:rsidP="00AA5E68">
      <w:pPr>
        <w:spacing w:after="0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246A3F" w:rsidRPr="009104D9" w14:paraId="50761F57" w14:textId="77777777" w:rsidTr="00246A3F">
        <w:tc>
          <w:tcPr>
            <w:tcW w:w="9540" w:type="dxa"/>
          </w:tcPr>
          <w:p w14:paraId="0B6EC45B" w14:textId="77777777" w:rsidR="00246A3F" w:rsidRPr="009104D9" w:rsidRDefault="009104D9" w:rsidP="009827C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5408F"/>
                <w:sz w:val="28"/>
                <w:szCs w:val="28"/>
              </w:rPr>
            </w:pPr>
            <w:r w:rsidRPr="009104D9">
              <w:rPr>
                <w:rFonts w:ascii="Arial" w:eastAsia="Times New Roman" w:hAnsi="Arial" w:cs="Arial"/>
                <w:b/>
                <w:bCs/>
                <w:color w:val="25408F"/>
                <w:sz w:val="28"/>
                <w:szCs w:val="28"/>
              </w:rPr>
              <w:t>Post Options:</w:t>
            </w:r>
          </w:p>
          <w:p w14:paraId="35DF3EB9" w14:textId="3D47ED7E" w:rsidR="009104D9" w:rsidRPr="009104D9" w:rsidRDefault="009104D9" w:rsidP="009827C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5408F"/>
                <w:sz w:val="28"/>
                <w:szCs w:val="28"/>
              </w:rPr>
            </w:pPr>
          </w:p>
        </w:tc>
      </w:tr>
      <w:tr w:rsidR="00246A3F" w14:paraId="75FB69DD" w14:textId="77777777" w:rsidTr="00246A3F">
        <w:tc>
          <w:tcPr>
            <w:tcW w:w="9540" w:type="dxa"/>
          </w:tcPr>
          <w:p w14:paraId="4E064AD5" w14:textId="5CEF86F4" w:rsidR="00246A3F" w:rsidRPr="001019B3" w:rsidRDefault="00246A3F" w:rsidP="28A91CEF">
            <w:pPr>
              <w:shd w:val="clear" w:color="auto" w:fill="FFFFFF" w:themeFill="background1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1019B3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The GTMRx Blueprint for Change report includes guidance to engage all involved </w:t>
            </w:r>
            <w:proofErr w:type="gramStart"/>
            <w:r w:rsidRPr="001019B3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in patient</w:t>
            </w:r>
            <w:proofErr w:type="gramEnd"/>
            <w:r w:rsidRPr="001019B3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 care: physicians, clinical pharmacists, health plan sponsors, providers, consumer groups &amp; policymakers. </w:t>
            </w:r>
          </w:p>
          <w:p w14:paraId="62719CA7" w14:textId="77777777" w:rsidR="00246A3F" w:rsidRPr="001019B3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  <w:p w14:paraId="3B939340" w14:textId="294D744F" w:rsidR="00246A3F" w:rsidRPr="007F11AC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1019B3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To </w:t>
            </w:r>
            <w:r w:rsidRPr="00087785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learn more about the benefits and value of CMM, download the report here: </w:t>
            </w:r>
            <w:r w:rsidR="00087785" w:rsidRPr="00087785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https://bit.ly/3gN9Q3Y</w:t>
            </w:r>
          </w:p>
          <w:p w14:paraId="4E1AD21C" w14:textId="77777777" w:rsidR="00246A3F" w:rsidRPr="0024437D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strike/>
                <w:color w:val="14171A"/>
                <w:sz w:val="24"/>
                <w:szCs w:val="24"/>
              </w:rPr>
            </w:pPr>
          </w:p>
        </w:tc>
      </w:tr>
      <w:tr w:rsidR="00246A3F" w14:paraId="71C32743" w14:textId="77777777" w:rsidTr="00246A3F">
        <w:tc>
          <w:tcPr>
            <w:tcW w:w="9540" w:type="dxa"/>
          </w:tcPr>
          <w:p w14:paraId="55CEBC63" w14:textId="77777777" w:rsidR="00246A3F" w:rsidRPr="007F11AC" w:rsidRDefault="00246A3F" w:rsidP="007F11AC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7F11AC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 xml:space="preserve">75% of physician &amp; hospital outpatient visits involve medication therapy. </w:t>
            </w:r>
            <w:r w:rsidRPr="007F11AC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br/>
            </w:r>
          </w:p>
          <w:p w14:paraId="771E0A0A" w14:textId="624E0692" w:rsidR="00246A3F" w:rsidRPr="007F11AC" w:rsidRDefault="00246A3F" w:rsidP="00EE26DE">
            <w:pPr>
              <w:pStyle w:val="ListParagraph"/>
              <w:ind w:left="0"/>
              <w:rPr>
                <w:rFonts w:ascii="Segoe UI" w:hAnsi="Segoe UI" w:cs="Segoe UI"/>
                <w:color w:val="14171A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14171A"/>
                <w:sz w:val="24"/>
                <w:szCs w:val="24"/>
                <w:shd w:val="clear" w:color="auto" w:fill="FFFFFF"/>
              </w:rPr>
              <w:t>The</w:t>
            </w:r>
            <w:r w:rsidRPr="007F11AC">
              <w:rPr>
                <w:rFonts w:ascii="Segoe UI" w:hAnsi="Segoe UI" w:cs="Segoe UI"/>
                <w:color w:val="14171A"/>
                <w:sz w:val="24"/>
                <w:szCs w:val="24"/>
                <w:shd w:val="clear" w:color="auto" w:fill="FFFFFF"/>
              </w:rPr>
              <w:t xml:space="preserve"> Blueprint for Change outlines steps to reform, including a scientific, evidence-based, personalized decision-making process for medication management that reduces misuse and costs. Download here: </w:t>
            </w:r>
            <w:r w:rsidR="00087785" w:rsidRPr="00087785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https://bit.ly/3gN9Q3Y</w:t>
            </w:r>
          </w:p>
          <w:p w14:paraId="68CBE954" w14:textId="77777777" w:rsidR="00246A3F" w:rsidRPr="009827C5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</w:tc>
      </w:tr>
      <w:tr w:rsidR="00246A3F" w14:paraId="69EE7EB5" w14:textId="77777777" w:rsidTr="00246A3F">
        <w:tc>
          <w:tcPr>
            <w:tcW w:w="9540" w:type="dxa"/>
          </w:tcPr>
          <w:p w14:paraId="3BE99D26" w14:textId="77777777" w:rsidR="00246A3F" w:rsidRPr="007F11AC" w:rsidRDefault="00246A3F" w:rsidP="007F11AC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7F11AC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>Non-optimized medication use leads to 275,000 deaths a year.</w:t>
            </w:r>
            <w:r w:rsidRPr="007F11AC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br/>
            </w:r>
          </w:p>
          <w:p w14:paraId="0C3E9BFD" w14:textId="4010F0A4" w:rsidR="00246A3F" w:rsidRPr="007F11AC" w:rsidRDefault="00246A3F" w:rsidP="00EE26DE">
            <w:pPr>
              <w:pStyle w:val="ListParagraph"/>
              <w:ind w:left="0"/>
              <w:rPr>
                <w:rFonts w:ascii="Segoe UI" w:hAnsi="Segoe UI" w:cs="Segoe UI"/>
                <w:color w:val="14171A"/>
                <w:sz w:val="24"/>
                <w:szCs w:val="24"/>
                <w:shd w:val="clear" w:color="auto" w:fill="FFFFFF"/>
              </w:rPr>
            </w:pPr>
            <w:r w:rsidRPr="00847291">
              <w:rPr>
                <w:rFonts w:ascii="Segoe UI" w:hAnsi="Segoe UI" w:cs="Segoe UI"/>
                <w:color w:val="14171A"/>
                <w:sz w:val="24"/>
                <w:szCs w:val="24"/>
                <w:shd w:val="clear" w:color="auto" w:fill="FFFFFF"/>
              </w:rPr>
              <w:t>The</w:t>
            </w:r>
            <w:r w:rsidRPr="007F11AC">
              <w:rPr>
                <w:rFonts w:ascii="Segoe UI" w:hAnsi="Segoe UI" w:cs="Segoe UI"/>
                <w:color w:val="14171A"/>
                <w:sz w:val="24"/>
                <w:szCs w:val="24"/>
                <w:shd w:val="clear" w:color="auto" w:fill="FFFFFF"/>
              </w:rPr>
              <w:t xml:space="preserve"> Blueprint for Change outlines steps to reform, including a scientific, evidence-based, personalized decision-making process for medication management that reduces misuse and costs. Download here: </w:t>
            </w:r>
            <w:r w:rsidR="00087785" w:rsidRPr="00087785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https://bit.ly/3gN9Q3Y</w:t>
            </w:r>
          </w:p>
          <w:p w14:paraId="58665C44" w14:textId="77777777" w:rsidR="00246A3F" w:rsidRPr="009827C5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</w:tc>
      </w:tr>
      <w:tr w:rsidR="00246A3F" w14:paraId="54814A91" w14:textId="77777777" w:rsidTr="00246A3F">
        <w:tc>
          <w:tcPr>
            <w:tcW w:w="9540" w:type="dxa"/>
          </w:tcPr>
          <w:p w14:paraId="2A6E9041" w14:textId="77777777" w:rsidR="00246A3F" w:rsidRPr="001019B3" w:rsidRDefault="00246A3F" w:rsidP="007F11A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1019B3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With #COVID19, preventative medicine has taken center stage &amp; with it an important debate around the need for #CMM, a team-based process with the patient &amp; a clinical pharmacist working with the physician. </w:t>
            </w:r>
          </w:p>
          <w:p w14:paraId="6EA0E99F" w14:textId="77777777" w:rsidR="00246A3F" w:rsidRPr="001019B3" w:rsidRDefault="00246A3F" w:rsidP="007F11A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  <w:p w14:paraId="2E2F7B10" w14:textId="3A227A2C" w:rsidR="00246A3F" w:rsidRPr="007F11AC" w:rsidRDefault="00246A3F" w:rsidP="007F11AC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1019B3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To learn more, download the GTMRx Blueprint for Change here: </w:t>
            </w:r>
            <w:r w:rsidR="00087785" w:rsidRPr="00087785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https://bit.ly/3gN9Q3Y</w:t>
            </w:r>
          </w:p>
          <w:p w14:paraId="2C445518" w14:textId="77777777" w:rsidR="00246A3F" w:rsidRPr="009827C5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</w:tc>
      </w:tr>
      <w:tr w:rsidR="00246A3F" w14:paraId="0D12FD24" w14:textId="77777777" w:rsidTr="00246A3F">
        <w:tc>
          <w:tcPr>
            <w:tcW w:w="9540" w:type="dxa"/>
          </w:tcPr>
          <w:p w14:paraId="65CFC024" w14:textId="77777777" w:rsidR="00246A3F" w:rsidRPr="00246A3F" w:rsidRDefault="00246A3F" w:rsidP="007F11A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As the population ages &amp; polypharmacy increases, risks for patients are notable:</w:t>
            </w:r>
          </w:p>
          <w:p w14:paraId="6E0B0FA0" w14:textId="77777777" w:rsidR="00246A3F" w:rsidRPr="00246A3F" w:rsidRDefault="00246A3F" w:rsidP="007F11A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  <w:p w14:paraId="39635234" w14:textId="77777777" w:rsidR="00246A3F" w:rsidRPr="00246A3F" w:rsidRDefault="00246A3F" w:rsidP="098C915B">
            <w:pPr>
              <w:shd w:val="clear" w:color="auto" w:fill="FFFFFF" w:themeFill="background1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lastRenderedPageBreak/>
              <w:t>-4/10 adults have 2+ chronic diseases</w:t>
            </w:r>
          </w:p>
          <w:p w14:paraId="32557014" w14:textId="77777777" w:rsidR="00246A3F" w:rsidRPr="00246A3F" w:rsidRDefault="00246A3F" w:rsidP="007F11A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  <w:p w14:paraId="12B98B48" w14:textId="77777777" w:rsidR="00246A3F" w:rsidRPr="00246A3F" w:rsidRDefault="00246A3F" w:rsidP="007F11A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-Older patients, discharged to skilled nursing facilities, are on about 14 medications</w:t>
            </w:r>
          </w:p>
          <w:p w14:paraId="7320FEBA" w14:textId="77777777" w:rsidR="00246A3F" w:rsidRPr="00246A3F" w:rsidRDefault="00246A3F" w:rsidP="007F11A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  <w:p w14:paraId="53D920E7" w14:textId="26ECC735" w:rsidR="00246A3F" w:rsidRPr="007F11AC" w:rsidRDefault="00246A3F" w:rsidP="28A91CEF">
            <w:pPr>
              <w:shd w:val="clear" w:color="auto" w:fill="FFFFFF" w:themeFill="background1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Our Blueprint for Change outlines steps to medication management reform. Download here: </w:t>
            </w:r>
            <w:r w:rsidR="00087785" w:rsidRPr="00087785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https://bit.ly/3gN9Q3Y</w:t>
            </w:r>
          </w:p>
          <w:p w14:paraId="1BBF1846" w14:textId="77777777" w:rsidR="00246A3F" w:rsidRPr="0024437D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strike/>
                <w:color w:val="14171A"/>
                <w:sz w:val="24"/>
                <w:szCs w:val="24"/>
              </w:rPr>
            </w:pPr>
          </w:p>
        </w:tc>
      </w:tr>
      <w:tr w:rsidR="00246A3F" w14:paraId="2F359EE1" w14:textId="77777777" w:rsidTr="00246A3F">
        <w:tc>
          <w:tcPr>
            <w:tcW w:w="9540" w:type="dxa"/>
          </w:tcPr>
          <w:p w14:paraId="06E6EF05" w14:textId="77777777" w:rsidR="00246A3F" w:rsidRPr="00246A3F" w:rsidRDefault="00246A3F" w:rsidP="00352FD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lastRenderedPageBreak/>
              <w:t xml:space="preserve">80% of the way we treat &amp; prevent illness is with medications. Getting the best health outcomes for the lowest cost requires a new approach for managing meds: #comprehensivemedicationmanagment. </w:t>
            </w:r>
          </w:p>
          <w:p w14:paraId="646C56B3" w14:textId="77777777" w:rsidR="00246A3F" w:rsidRPr="00246A3F" w:rsidRDefault="00246A3F" w:rsidP="00352FD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  <w:p w14:paraId="2B470099" w14:textId="50B2E32C" w:rsidR="00246A3F" w:rsidRPr="00352FDC" w:rsidRDefault="00246A3F" w:rsidP="00352FDC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For more about the benefits &amp; value of CMM, read our Blueprint for Change here: </w:t>
            </w:r>
            <w:r w:rsidR="00087785" w:rsidRPr="00087785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https://bit.ly/3gN9Q3Y</w:t>
            </w:r>
          </w:p>
          <w:p w14:paraId="2AFC6183" w14:textId="77777777" w:rsidR="00246A3F" w:rsidRPr="009827C5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</w:tc>
      </w:tr>
      <w:tr w:rsidR="00246A3F" w14:paraId="0052F09C" w14:textId="77777777" w:rsidTr="00246A3F">
        <w:tc>
          <w:tcPr>
            <w:tcW w:w="9540" w:type="dxa"/>
          </w:tcPr>
          <w:p w14:paraId="4F7A1CBD" w14:textId="77777777" w:rsidR="00246A3F" w:rsidRPr="00246A3F" w:rsidRDefault="00246A3F" w:rsidP="00352FD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Want to avoid unnecessary hospital admissions, ER visits &amp; additional medical services that result from today’s medication misadventures? #CMM is proven to improve outcomes &amp; reduce costs.</w:t>
            </w:r>
          </w:p>
          <w:p w14:paraId="1AAD58F4" w14:textId="77777777" w:rsidR="00246A3F" w:rsidRPr="00246A3F" w:rsidRDefault="00246A3F" w:rsidP="00352FD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  <w:p w14:paraId="073A3766" w14:textId="099BE970" w:rsidR="00246A3F" w:rsidRPr="00246A3F" w:rsidRDefault="00246A3F" w:rsidP="00352FD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For more on its benefits &amp; value, download the GTMRx Blueprint for Change here: </w:t>
            </w:r>
            <w:r w:rsidR="00087785" w:rsidRPr="00087785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https://bit.ly/3gN9Q3Y</w:t>
            </w:r>
          </w:p>
          <w:p w14:paraId="6C728486" w14:textId="77777777" w:rsidR="00246A3F" w:rsidRPr="00246A3F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246A3F" w14:paraId="62B3EE95" w14:textId="77777777" w:rsidTr="00246A3F">
        <w:tc>
          <w:tcPr>
            <w:tcW w:w="9540" w:type="dxa"/>
          </w:tcPr>
          <w:p w14:paraId="1E3A1B6A" w14:textId="77777777" w:rsidR="00246A3F" w:rsidRPr="00246A3F" w:rsidRDefault="00246A3F" w:rsidP="00352FD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Patients should benefit from (not be harmed by) the 10,000+ meds available. We can save lives, reduce waste, curtail physician burnout &amp; lower costs by #gettingthemedsright, the first time with #CMM. </w:t>
            </w:r>
          </w:p>
          <w:p w14:paraId="363A74F2" w14:textId="77777777" w:rsidR="00246A3F" w:rsidRPr="00246A3F" w:rsidRDefault="00246A3F" w:rsidP="00352FDC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  <w:p w14:paraId="7BA52DAB" w14:textId="63BD3BA3" w:rsidR="00246A3F" w:rsidRPr="00352FDC" w:rsidRDefault="00246A3F" w:rsidP="00352FDC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To learn more, download the GTMRx Blueprint for Change here: </w:t>
            </w:r>
            <w:r w:rsidR="00087785" w:rsidRPr="00087785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https://bit.ly/3gN9Q3Y</w:t>
            </w:r>
          </w:p>
          <w:p w14:paraId="5E183B9D" w14:textId="77777777" w:rsidR="00246A3F" w:rsidRPr="0024437D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strike/>
                <w:color w:val="14171A"/>
                <w:sz w:val="24"/>
                <w:szCs w:val="24"/>
              </w:rPr>
            </w:pPr>
          </w:p>
        </w:tc>
      </w:tr>
      <w:tr w:rsidR="00246A3F" w14:paraId="622BCC60" w14:textId="77777777" w:rsidTr="00246A3F">
        <w:tc>
          <w:tcPr>
            <w:tcW w:w="9540" w:type="dxa"/>
          </w:tcPr>
          <w:p w14:paraId="25FB15C6" w14:textId="77777777" w:rsidR="00246A3F" w:rsidRPr="00B42A66" w:rsidRDefault="00246A3F" w:rsidP="00B42A6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B42A66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>$528B wasted &amp; 275,000 lives lost per year from non-optimized medication use.</w:t>
            </w:r>
          </w:p>
          <w:p w14:paraId="2C7F0128" w14:textId="77777777" w:rsidR="00246A3F" w:rsidRPr="00B42A66" w:rsidRDefault="00246A3F" w:rsidP="00B42A6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  <w:p w14:paraId="1F5C262A" w14:textId="75B32EFE" w:rsidR="00246A3F" w:rsidRPr="00B42A66" w:rsidRDefault="00246A3F" w:rsidP="00B42A6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B42A66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 xml:space="preserve">GTMRx released a Blueprint for Change offering guidance in how we practice, pay, use diagnostics &amp; integrate tech as part of its campaign for medication management reform. Read the report here: </w:t>
            </w:r>
            <w:r w:rsidR="00087785" w:rsidRPr="00087785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https://bit.ly/3gN9Q3Y</w:t>
            </w:r>
          </w:p>
          <w:p w14:paraId="1C96D9BC" w14:textId="77777777" w:rsidR="00246A3F" w:rsidRPr="009827C5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</w:tc>
      </w:tr>
      <w:tr w:rsidR="00246A3F" w14:paraId="3C5B2357" w14:textId="77777777" w:rsidTr="00246A3F">
        <w:tc>
          <w:tcPr>
            <w:tcW w:w="9540" w:type="dxa"/>
          </w:tcPr>
          <w:p w14:paraId="5075E54B" w14:textId="2269B974" w:rsidR="00246A3F" w:rsidRPr="00246A3F" w:rsidRDefault="00246A3F" w:rsidP="00B42A66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B42A66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>30% of</w:t>
            </w: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 adults in the US take 5+ Rx drugs. With 10,000+ meds on the market, medication is the most common intervention, &amp; the potential for help AND harm is enormous.</w:t>
            </w:r>
          </w:p>
          <w:p w14:paraId="55EA5259" w14:textId="77777777" w:rsidR="00246A3F" w:rsidRPr="00246A3F" w:rsidRDefault="00246A3F" w:rsidP="00B42A66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  <w:p w14:paraId="196613F3" w14:textId="0C469B14" w:rsidR="00246A3F" w:rsidRPr="00B42A66" w:rsidRDefault="00246A3F" w:rsidP="28A91CEF">
            <w:pPr>
              <w:shd w:val="clear" w:color="auto" w:fill="FFFFFF" w:themeFill="background1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The Blueprint for Change outlines steps to medication management reform to reduce misuse &amp; costs. Download: </w:t>
            </w:r>
            <w:r w:rsidR="00087785" w:rsidRPr="00087785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https://bit.ly/3gN9Q3Y</w:t>
            </w:r>
          </w:p>
          <w:p w14:paraId="1CF9F5E5" w14:textId="77777777" w:rsidR="00246A3F" w:rsidRPr="009827C5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</w:tc>
      </w:tr>
      <w:tr w:rsidR="00246A3F" w14:paraId="6A5F003C" w14:textId="77777777" w:rsidTr="00246A3F">
        <w:tc>
          <w:tcPr>
            <w:tcW w:w="9540" w:type="dxa"/>
          </w:tcPr>
          <w:p w14:paraId="316D444A" w14:textId="4CFC6750" w:rsidR="00246A3F" w:rsidRPr="00246A3F" w:rsidRDefault="00246A3F" w:rsidP="28A91CEF">
            <w:pPr>
              <w:shd w:val="clear" w:color="auto" w:fill="FFFFFF" w:themeFill="background1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lastRenderedPageBreak/>
              <w:t xml:space="preserve">Nearly 54% of physicians have substantial symptoms of burnout. But did you know embedding a medication expert into the primary care team reduces burnout? </w:t>
            </w:r>
          </w:p>
          <w:p w14:paraId="47E1876D" w14:textId="77777777" w:rsidR="00246A3F" w:rsidRPr="00246A3F" w:rsidRDefault="00246A3F" w:rsidP="00B42A66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</w:p>
          <w:p w14:paraId="32153172" w14:textId="022B7DF0" w:rsidR="00246A3F" w:rsidRPr="00B42A66" w:rsidRDefault="00246A3F" w:rsidP="28A91CEF">
            <w:pPr>
              <w:shd w:val="clear" w:color="auto" w:fill="FFFFFF" w:themeFill="background1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246A3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The Blueprint for Change outlines steps to medication management reform. To learn more, download here: </w:t>
            </w:r>
            <w:r w:rsidR="00087785" w:rsidRPr="00087785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https://bit.ly/3gN9Q3Y</w:t>
            </w:r>
          </w:p>
          <w:p w14:paraId="12FC0BD7" w14:textId="77777777" w:rsidR="00246A3F" w:rsidRPr="009827C5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</w:tc>
      </w:tr>
      <w:tr w:rsidR="00246A3F" w14:paraId="1F41C31D" w14:textId="77777777" w:rsidTr="00246A3F">
        <w:tc>
          <w:tcPr>
            <w:tcW w:w="9540" w:type="dxa"/>
          </w:tcPr>
          <w:p w14:paraId="44C94788" w14:textId="77777777" w:rsidR="00246A3F" w:rsidRPr="00847291" w:rsidRDefault="00246A3F" w:rsidP="00847291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847291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 xml:space="preserve">When pharmacists are in care teams, physicians can spend more time on diagnostics &amp; treatment selection, enabling them to be more efficient, visit with more patients, &amp; spend more time providing care. </w:t>
            </w:r>
          </w:p>
          <w:p w14:paraId="78C9FFCC" w14:textId="77777777" w:rsidR="00246A3F" w:rsidRPr="00847291" w:rsidRDefault="00246A3F" w:rsidP="00847291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  <w:p w14:paraId="78673BAD" w14:textId="5DDBC857" w:rsidR="00246A3F" w:rsidRPr="00847291" w:rsidRDefault="00246A3F" w:rsidP="00847291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847291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 xml:space="preserve">To learn more, download the GTMRx Blueprint for Change here: </w:t>
            </w:r>
            <w:r w:rsidR="00087785" w:rsidRPr="00087785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https://bit.ly/3gN9Q3Y</w:t>
            </w:r>
          </w:p>
          <w:p w14:paraId="59334743" w14:textId="77777777" w:rsidR="00246A3F" w:rsidRPr="009827C5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</w:tc>
      </w:tr>
      <w:tr w:rsidR="00246A3F" w14:paraId="3B86ED6F" w14:textId="77777777" w:rsidTr="00246A3F">
        <w:tc>
          <w:tcPr>
            <w:tcW w:w="9540" w:type="dxa"/>
          </w:tcPr>
          <w:p w14:paraId="22B475F8" w14:textId="483C350D" w:rsidR="00246A3F" w:rsidRPr="00847291" w:rsidRDefault="00246A3F" w:rsidP="00847291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847291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>Fragmentation of data &amp; limited time allotted for medical visits makes optimal prescribing difficult, particularly for high-risk patients</w:t>
            </w:r>
            <w:r w:rsidRPr="009A6835">
              <w:rPr>
                <w:rFonts w:ascii="Segoe UI" w:eastAsia="Times New Roman" w:hAnsi="Segoe UI" w:cs="Segoe UI"/>
                <w:color w:val="7030A0"/>
                <w:sz w:val="24"/>
                <w:szCs w:val="24"/>
              </w:rPr>
              <w:t>.</w:t>
            </w:r>
            <w:r w:rsidRPr="00847291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 xml:space="preserve"> </w:t>
            </w:r>
          </w:p>
          <w:p w14:paraId="001E61B9" w14:textId="77777777" w:rsidR="00246A3F" w:rsidRPr="00847291" w:rsidRDefault="00246A3F" w:rsidP="00847291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  <w:p w14:paraId="28979348" w14:textId="724A4B58" w:rsidR="00246A3F" w:rsidRPr="00847291" w:rsidRDefault="00246A3F" w:rsidP="00847291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847291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 xml:space="preserve">The Blueprint for Change outlines steps to reform. Download here: </w:t>
            </w:r>
            <w:r w:rsidR="00087785" w:rsidRPr="00087785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>https://bit.ly/3gN9Q3Y</w:t>
            </w:r>
          </w:p>
          <w:p w14:paraId="0D3814E9" w14:textId="77777777" w:rsidR="00246A3F" w:rsidRPr="009827C5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</w:tc>
      </w:tr>
      <w:tr w:rsidR="00246A3F" w14:paraId="26082CD3" w14:textId="77777777" w:rsidTr="00246A3F">
        <w:tc>
          <w:tcPr>
            <w:tcW w:w="9540" w:type="dxa"/>
          </w:tcPr>
          <w:p w14:paraId="54F77E8F" w14:textId="77777777" w:rsidR="00246A3F" w:rsidRPr="00847291" w:rsidRDefault="00246A3F" w:rsidP="00847291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847291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>"The health care industry is fighting multiple health crises right now... Now is the time to overhaul the process with a person-centered, team-based care approach.” -Katherine Capps</w:t>
            </w:r>
          </w:p>
          <w:p w14:paraId="35BF1F3F" w14:textId="336F98C6" w:rsidR="00246A3F" w:rsidRPr="00847291" w:rsidRDefault="00246A3F" w:rsidP="00847291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  <w:p w14:paraId="001E91ED" w14:textId="2B5F0AE3" w:rsidR="00246A3F" w:rsidRPr="00847291" w:rsidRDefault="00246A3F" w:rsidP="00847291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  <w:r w:rsidRPr="00847291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>For more about the benefits &amp; value of CMM, download the GTMRx Blueprint for Change here:</w:t>
            </w:r>
            <w:r w:rsidR="00087785" w:rsidRPr="00087785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87785" w:rsidRPr="00087785"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  <w:t>https://bit.ly/3gN9Q3Y</w:t>
            </w:r>
          </w:p>
          <w:p w14:paraId="03566FB5" w14:textId="77777777" w:rsidR="00246A3F" w:rsidRPr="009827C5" w:rsidRDefault="00246A3F" w:rsidP="009827C5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4"/>
                <w:szCs w:val="24"/>
              </w:rPr>
            </w:pPr>
          </w:p>
        </w:tc>
      </w:tr>
    </w:tbl>
    <w:p w14:paraId="6D96CA81" w14:textId="77777777" w:rsidR="00EE26DE" w:rsidRPr="00A50637" w:rsidRDefault="00EE26DE" w:rsidP="00EE26DE">
      <w:pPr>
        <w:pStyle w:val="ListParagraph"/>
        <w:rPr>
          <w:sz w:val="24"/>
          <w:szCs w:val="24"/>
        </w:rPr>
      </w:pPr>
    </w:p>
    <w:sectPr w:rsidR="00EE26DE" w:rsidRPr="00A506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1468C" w14:textId="77777777" w:rsidR="00650DA7" w:rsidRDefault="00650DA7" w:rsidP="001A321F">
      <w:pPr>
        <w:spacing w:after="0" w:line="240" w:lineRule="auto"/>
      </w:pPr>
      <w:r>
        <w:separator/>
      </w:r>
    </w:p>
  </w:endnote>
  <w:endnote w:type="continuationSeparator" w:id="0">
    <w:p w14:paraId="744CBCB3" w14:textId="77777777" w:rsidR="00650DA7" w:rsidRDefault="00650DA7" w:rsidP="001A321F">
      <w:pPr>
        <w:spacing w:after="0" w:line="240" w:lineRule="auto"/>
      </w:pPr>
      <w:r>
        <w:continuationSeparator/>
      </w:r>
    </w:p>
  </w:endnote>
  <w:endnote w:type="continuationNotice" w:id="1">
    <w:p w14:paraId="1C66B222" w14:textId="77777777" w:rsidR="00650DA7" w:rsidRDefault="00650D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EF841" w14:textId="77777777" w:rsidR="00650DA7" w:rsidRDefault="00650DA7" w:rsidP="001A321F">
      <w:pPr>
        <w:spacing w:after="0" w:line="240" w:lineRule="auto"/>
      </w:pPr>
      <w:r>
        <w:separator/>
      </w:r>
    </w:p>
  </w:footnote>
  <w:footnote w:type="continuationSeparator" w:id="0">
    <w:p w14:paraId="534A4B95" w14:textId="77777777" w:rsidR="00650DA7" w:rsidRDefault="00650DA7" w:rsidP="001A321F">
      <w:pPr>
        <w:spacing w:after="0" w:line="240" w:lineRule="auto"/>
      </w:pPr>
      <w:r>
        <w:continuationSeparator/>
      </w:r>
    </w:p>
  </w:footnote>
  <w:footnote w:type="continuationNotice" w:id="1">
    <w:p w14:paraId="6224C5BB" w14:textId="77777777" w:rsidR="00650DA7" w:rsidRDefault="00650D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8C0D3" w14:textId="4F49758E" w:rsidR="001A321F" w:rsidRDefault="001A32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FD1CD6" wp14:editId="4C8365BF">
          <wp:simplePos x="0" y="0"/>
          <wp:positionH relativeFrom="column">
            <wp:posOffset>-371475</wp:posOffset>
          </wp:positionH>
          <wp:positionV relativeFrom="paragraph">
            <wp:posOffset>-287655</wp:posOffset>
          </wp:positionV>
          <wp:extent cx="1080497" cy="742950"/>
          <wp:effectExtent l="0" t="0" r="5715" b="0"/>
          <wp:wrapNone/>
          <wp:docPr id="1276173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497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202218" w14:textId="502F9D54" w:rsidR="001A321F" w:rsidRDefault="001A321F">
    <w:pPr>
      <w:pStyle w:val="Header"/>
      <w:rPr>
        <w:noProof/>
      </w:rPr>
    </w:pPr>
  </w:p>
  <w:p w14:paraId="4DB38A10" w14:textId="77777777" w:rsidR="001A321F" w:rsidRDefault="001A321F">
    <w:pPr>
      <w:pStyle w:val="Header"/>
      <w:rPr>
        <w:noProof/>
      </w:rPr>
    </w:pPr>
  </w:p>
  <w:p w14:paraId="5D0BA8C2" w14:textId="7FD2A679" w:rsidR="001A321F" w:rsidRDefault="001A3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523B"/>
    <w:multiLevelType w:val="hybridMultilevel"/>
    <w:tmpl w:val="BF2C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1102C"/>
    <w:multiLevelType w:val="hybridMultilevel"/>
    <w:tmpl w:val="45E2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617EE"/>
    <w:multiLevelType w:val="hybridMultilevel"/>
    <w:tmpl w:val="70223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CB43D4"/>
    <w:multiLevelType w:val="hybridMultilevel"/>
    <w:tmpl w:val="9C84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526DF"/>
    <w:multiLevelType w:val="multilevel"/>
    <w:tmpl w:val="C9EE4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DE4770"/>
    <w:multiLevelType w:val="hybridMultilevel"/>
    <w:tmpl w:val="8DE407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6A"/>
    <w:rsid w:val="00015BA2"/>
    <w:rsid w:val="000501A5"/>
    <w:rsid w:val="00087785"/>
    <w:rsid w:val="001019B3"/>
    <w:rsid w:val="001A321F"/>
    <w:rsid w:val="001A4FBE"/>
    <w:rsid w:val="002326A3"/>
    <w:rsid w:val="0024437D"/>
    <w:rsid w:val="00246A3F"/>
    <w:rsid w:val="00246CBA"/>
    <w:rsid w:val="002E7D08"/>
    <w:rsid w:val="00352FDC"/>
    <w:rsid w:val="003664DC"/>
    <w:rsid w:val="00425787"/>
    <w:rsid w:val="00481FC5"/>
    <w:rsid w:val="00553520"/>
    <w:rsid w:val="00571C54"/>
    <w:rsid w:val="005C6553"/>
    <w:rsid w:val="00636265"/>
    <w:rsid w:val="00650DA7"/>
    <w:rsid w:val="00653D2D"/>
    <w:rsid w:val="00686E80"/>
    <w:rsid w:val="0069711E"/>
    <w:rsid w:val="00706935"/>
    <w:rsid w:val="00740F34"/>
    <w:rsid w:val="007A4C11"/>
    <w:rsid w:val="007C52EC"/>
    <w:rsid w:val="007F11AC"/>
    <w:rsid w:val="00836811"/>
    <w:rsid w:val="00847291"/>
    <w:rsid w:val="008F5E6A"/>
    <w:rsid w:val="009104D9"/>
    <w:rsid w:val="009827C5"/>
    <w:rsid w:val="009A49A7"/>
    <w:rsid w:val="009A6835"/>
    <w:rsid w:val="00A12B75"/>
    <w:rsid w:val="00A44BD8"/>
    <w:rsid w:val="00A50637"/>
    <w:rsid w:val="00A8431E"/>
    <w:rsid w:val="00AA5E68"/>
    <w:rsid w:val="00AC137B"/>
    <w:rsid w:val="00B044A4"/>
    <w:rsid w:val="00B42A66"/>
    <w:rsid w:val="00BD29BE"/>
    <w:rsid w:val="00BF1209"/>
    <w:rsid w:val="00BF2DE4"/>
    <w:rsid w:val="00C34B67"/>
    <w:rsid w:val="00C607BF"/>
    <w:rsid w:val="00C76B9C"/>
    <w:rsid w:val="00CE568C"/>
    <w:rsid w:val="00D320AA"/>
    <w:rsid w:val="00DB5A94"/>
    <w:rsid w:val="00E14064"/>
    <w:rsid w:val="00EE26DE"/>
    <w:rsid w:val="00F91F78"/>
    <w:rsid w:val="00FD69CF"/>
    <w:rsid w:val="0326E94E"/>
    <w:rsid w:val="0664EAFF"/>
    <w:rsid w:val="07F11CC3"/>
    <w:rsid w:val="098C915B"/>
    <w:rsid w:val="0BA53477"/>
    <w:rsid w:val="0BA80843"/>
    <w:rsid w:val="0FF91F8C"/>
    <w:rsid w:val="11762F07"/>
    <w:rsid w:val="13D5A20C"/>
    <w:rsid w:val="155486C6"/>
    <w:rsid w:val="1E3161FB"/>
    <w:rsid w:val="1E3DBA16"/>
    <w:rsid w:val="20DAD17A"/>
    <w:rsid w:val="21146B4C"/>
    <w:rsid w:val="24E9BAAA"/>
    <w:rsid w:val="28518115"/>
    <w:rsid w:val="2875C8B8"/>
    <w:rsid w:val="28A91CEF"/>
    <w:rsid w:val="300B757F"/>
    <w:rsid w:val="309C0D73"/>
    <w:rsid w:val="30A1ED1A"/>
    <w:rsid w:val="30D8A4F0"/>
    <w:rsid w:val="368BB1BC"/>
    <w:rsid w:val="3D4E7445"/>
    <w:rsid w:val="3FD3095F"/>
    <w:rsid w:val="40D3C3CC"/>
    <w:rsid w:val="47896309"/>
    <w:rsid w:val="4A3EBA94"/>
    <w:rsid w:val="4AA6F28A"/>
    <w:rsid w:val="4E68C14F"/>
    <w:rsid w:val="50B8AB92"/>
    <w:rsid w:val="5270412A"/>
    <w:rsid w:val="528AE1A9"/>
    <w:rsid w:val="54317BF5"/>
    <w:rsid w:val="5501E0E5"/>
    <w:rsid w:val="587AD588"/>
    <w:rsid w:val="5C8F9872"/>
    <w:rsid w:val="5D5494C3"/>
    <w:rsid w:val="68487727"/>
    <w:rsid w:val="692ADCAB"/>
    <w:rsid w:val="6F97115F"/>
    <w:rsid w:val="75731F17"/>
    <w:rsid w:val="76E38341"/>
    <w:rsid w:val="7B266B02"/>
    <w:rsid w:val="7B513570"/>
    <w:rsid w:val="7B658A9D"/>
    <w:rsid w:val="7EFA8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ED95BA"/>
  <w15:chartTrackingRefBased/>
  <w15:docId w15:val="{B145D70F-293D-47E7-8A30-79DE835F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E6A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E6A"/>
    <w:rPr>
      <w:rFonts w:ascii="Calibri" w:hAnsi="Calibri" w:cs="Calibr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063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6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6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21F"/>
  </w:style>
  <w:style w:type="paragraph" w:styleId="Footer">
    <w:name w:val="footer"/>
    <w:basedOn w:val="Normal"/>
    <w:link w:val="FooterChar"/>
    <w:uiPriority w:val="99"/>
    <w:unhideWhenUsed/>
    <w:rsid w:val="001A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7508A2A57EB4CA3B3777CAE93900D" ma:contentTypeVersion="13" ma:contentTypeDescription="Create a new document." ma:contentTypeScope="" ma:versionID="7bb653aca2c49ffb7154327a4f5e0e58">
  <xsd:schema xmlns:xsd="http://www.w3.org/2001/XMLSchema" xmlns:xs="http://www.w3.org/2001/XMLSchema" xmlns:p="http://schemas.microsoft.com/office/2006/metadata/properties" xmlns:ns3="b6b49912-450b-415c-8912-78fe4fe22ddb" xmlns:ns4="cc119944-50e0-47c1-bd64-174b1d87686a" targetNamespace="http://schemas.microsoft.com/office/2006/metadata/properties" ma:root="true" ma:fieldsID="3d6e9c0f933336b9b8ed10415a9431ab" ns3:_="" ns4:_="">
    <xsd:import namespace="b6b49912-450b-415c-8912-78fe4fe22ddb"/>
    <xsd:import namespace="cc119944-50e0-47c1-bd64-174b1d8768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49912-450b-415c-8912-78fe4fe22d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19944-50e0-47c1-bd64-174b1d876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FA254-3FD9-4FF7-B8EF-767A70095C93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cc119944-50e0-47c1-bd64-174b1d87686a"/>
    <ds:schemaRef ds:uri="b6b49912-450b-415c-8912-78fe4fe22ddb"/>
  </ds:schemaRefs>
</ds:datastoreItem>
</file>

<file path=customXml/itemProps2.xml><?xml version="1.0" encoding="utf-8"?>
<ds:datastoreItem xmlns:ds="http://schemas.openxmlformats.org/officeDocument/2006/customXml" ds:itemID="{695336E2-68BF-4C6A-B738-179C308C4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079FD-09CD-4F8D-835F-DB4F96A0D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49912-450b-415c-8912-78fe4fe22ddb"/>
    <ds:schemaRef ds:uri="cc119944-50e0-47c1-bd64-174b1d876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Bascle</dc:creator>
  <cp:keywords/>
  <dc:description/>
  <cp:lastModifiedBy>Nataleigh Cromwell</cp:lastModifiedBy>
  <cp:revision>2</cp:revision>
  <dcterms:created xsi:type="dcterms:W3CDTF">2020-07-10T20:13:00Z</dcterms:created>
  <dcterms:modified xsi:type="dcterms:W3CDTF">2020-07-10T20:13:00Z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0x0101004FF7508A2A57EB4CA3B3777CAE93900D</vt:lpwstr>
  </property>
</Properties>
</file>