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9577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019361DE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3761C461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69E9748B" w14:textId="47CB0918" w:rsidR="002049C1" w:rsidRDefault="005545AC" w:rsidP="007F5686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Michael Greenhalgh</w:t>
      </w:r>
    </w:p>
    <w:p w14:paraId="46EC04B0" w14:textId="6DF7A611" w:rsidR="007F5686" w:rsidRPr="002049C1" w:rsidRDefault="005545AC" w:rsidP="007F5686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>
        <w:rPr>
          <w:rFonts w:ascii="News Gothic MT" w:hAnsi="News Gothic MT" w:cs="Arial"/>
          <w:b/>
          <w:color w:val="4472C4" w:themeColor="accent1"/>
          <w:sz w:val="28"/>
          <w:szCs w:val="28"/>
        </w:rPr>
        <w:t>Strategic Growth Analyst, Tabula Rasa HealthCare</w:t>
      </w:r>
    </w:p>
    <w:p w14:paraId="677C9BA4" w14:textId="67D33438" w:rsidR="007F5686" w:rsidRDefault="007F5686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4442BFD3" w14:textId="4083D12C" w:rsidR="005545AC" w:rsidRPr="005545AC" w:rsidRDefault="005545AC" w:rsidP="005545AC">
      <w:pPr>
        <w:rPr>
          <w:rFonts w:eastAsia="Times New Roman"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3CCA0A" wp14:editId="0481AA2F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1548130" cy="1552575"/>
            <wp:effectExtent l="19050" t="19050" r="13970" b="28575"/>
            <wp:wrapSquare wrapText="bothSides"/>
            <wp:docPr id="3" name="Picture 3" descr="05_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05_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2" b="2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525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4A7628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5AC">
        <w:rPr>
          <w:rFonts w:eastAsia="Times New Roman" w:cstheme="minorHAnsi"/>
          <w:color w:val="000000"/>
        </w:rPr>
        <w:t xml:space="preserve">Michael Greenhalgh joined Tabula Rasa HealthCare as a </w:t>
      </w:r>
      <w:r w:rsidR="00C533B7">
        <w:rPr>
          <w:rFonts w:eastAsia="Times New Roman" w:cstheme="minorHAnsi"/>
          <w:color w:val="000000"/>
        </w:rPr>
        <w:t>s</w:t>
      </w:r>
      <w:r w:rsidRPr="005545AC">
        <w:rPr>
          <w:rFonts w:eastAsia="Times New Roman" w:cstheme="minorHAnsi"/>
          <w:color w:val="000000"/>
        </w:rPr>
        <w:t xml:space="preserve">trategic </w:t>
      </w:r>
      <w:r w:rsidR="00C533B7">
        <w:rPr>
          <w:rFonts w:eastAsia="Times New Roman" w:cstheme="minorHAnsi"/>
          <w:color w:val="000000"/>
        </w:rPr>
        <w:t>g</w:t>
      </w:r>
      <w:r w:rsidRPr="005545AC">
        <w:rPr>
          <w:rFonts w:eastAsia="Times New Roman" w:cstheme="minorHAnsi"/>
          <w:color w:val="000000"/>
        </w:rPr>
        <w:t xml:space="preserve">rowth </w:t>
      </w:r>
      <w:r w:rsidR="00C533B7">
        <w:rPr>
          <w:rFonts w:eastAsia="Times New Roman" w:cstheme="minorHAnsi"/>
          <w:color w:val="000000"/>
        </w:rPr>
        <w:t>a</w:t>
      </w:r>
      <w:r w:rsidRPr="005545AC">
        <w:rPr>
          <w:rFonts w:eastAsia="Times New Roman" w:cstheme="minorHAnsi"/>
          <w:color w:val="000000"/>
        </w:rPr>
        <w:t xml:space="preserve">nalyst in September 2018. His current role is focused on initiatives that support the strategic growth of Tabula Rasa </w:t>
      </w:r>
      <w:r w:rsidR="005A59E1" w:rsidRPr="005545AC">
        <w:rPr>
          <w:rFonts w:eastAsia="Times New Roman" w:cstheme="minorHAnsi"/>
          <w:color w:val="000000"/>
        </w:rPr>
        <w:t xml:space="preserve">HealthCare </w:t>
      </w:r>
      <w:r w:rsidRPr="005545AC">
        <w:rPr>
          <w:rFonts w:eastAsia="Times New Roman" w:cstheme="minorHAnsi"/>
          <w:color w:val="000000"/>
        </w:rPr>
        <w:t xml:space="preserve">and its family of companies. </w:t>
      </w:r>
      <w:r w:rsidR="005A59E1">
        <w:rPr>
          <w:rFonts w:eastAsia="Times New Roman" w:cstheme="minorHAnsi"/>
          <w:color w:val="000000"/>
        </w:rPr>
        <w:t>Prior to his current role</w:t>
      </w:r>
      <w:r w:rsidRPr="005545AC">
        <w:rPr>
          <w:rFonts w:eastAsia="Times New Roman" w:cstheme="minorHAnsi"/>
          <w:color w:val="000000"/>
        </w:rPr>
        <w:t xml:space="preserve">, Greenhalgh worked as a </w:t>
      </w:r>
      <w:r w:rsidR="00C533B7">
        <w:rPr>
          <w:rFonts w:eastAsia="Times New Roman" w:cstheme="minorHAnsi"/>
          <w:color w:val="000000"/>
        </w:rPr>
        <w:t>b</w:t>
      </w:r>
      <w:r w:rsidRPr="005545AC">
        <w:rPr>
          <w:rFonts w:eastAsia="Times New Roman" w:cstheme="minorHAnsi"/>
          <w:color w:val="000000"/>
        </w:rPr>
        <w:t xml:space="preserve">usiness </w:t>
      </w:r>
      <w:r w:rsidR="00C533B7">
        <w:rPr>
          <w:rFonts w:eastAsia="Times New Roman" w:cstheme="minorHAnsi"/>
          <w:color w:val="000000"/>
        </w:rPr>
        <w:t>t</w:t>
      </w:r>
      <w:r w:rsidRPr="005545AC">
        <w:rPr>
          <w:rFonts w:eastAsia="Times New Roman" w:cstheme="minorHAnsi"/>
          <w:color w:val="000000"/>
        </w:rPr>
        <w:t xml:space="preserve">ransformation </w:t>
      </w:r>
      <w:r w:rsidR="00C533B7">
        <w:rPr>
          <w:rFonts w:eastAsia="Times New Roman" w:cstheme="minorHAnsi"/>
          <w:color w:val="000000"/>
        </w:rPr>
        <w:t>c</w:t>
      </w:r>
      <w:r w:rsidRPr="005545AC">
        <w:rPr>
          <w:rFonts w:eastAsia="Times New Roman" w:cstheme="minorHAnsi"/>
          <w:color w:val="000000"/>
        </w:rPr>
        <w:t xml:space="preserve">onsultant at IBM. He also worked at Mylan Pharmaceuticals as a </w:t>
      </w:r>
      <w:r w:rsidR="00C533B7">
        <w:rPr>
          <w:rFonts w:eastAsia="Times New Roman" w:cstheme="minorHAnsi"/>
          <w:color w:val="000000"/>
        </w:rPr>
        <w:t>p</w:t>
      </w:r>
      <w:r w:rsidRPr="005545AC">
        <w:rPr>
          <w:rFonts w:eastAsia="Times New Roman" w:cstheme="minorHAnsi"/>
          <w:color w:val="000000"/>
        </w:rPr>
        <w:t xml:space="preserve">ackaging </w:t>
      </w:r>
      <w:r w:rsidR="00C533B7">
        <w:rPr>
          <w:rFonts w:eastAsia="Times New Roman" w:cstheme="minorHAnsi"/>
          <w:color w:val="000000"/>
        </w:rPr>
        <w:t>e</w:t>
      </w:r>
      <w:r w:rsidRPr="005545AC">
        <w:rPr>
          <w:rFonts w:eastAsia="Times New Roman" w:cstheme="minorHAnsi"/>
          <w:color w:val="000000"/>
        </w:rPr>
        <w:t xml:space="preserve">ngineer, where he focused on process improvement initiatives. </w:t>
      </w:r>
      <w:r w:rsidR="00C533B7">
        <w:rPr>
          <w:rFonts w:eastAsia="Times New Roman" w:cstheme="minorHAnsi"/>
          <w:color w:val="000000"/>
        </w:rPr>
        <w:t xml:space="preserve">Greenhalgh </w:t>
      </w:r>
      <w:r w:rsidRPr="005545AC">
        <w:rPr>
          <w:rFonts w:eastAsia="Times New Roman" w:cstheme="minorHAnsi"/>
          <w:color w:val="000000"/>
        </w:rPr>
        <w:t>holds a B</w:t>
      </w:r>
      <w:r w:rsidR="005A59E1">
        <w:rPr>
          <w:rFonts w:eastAsia="Times New Roman" w:cstheme="minorHAnsi"/>
          <w:color w:val="000000"/>
        </w:rPr>
        <w:t>achelor of Science</w:t>
      </w:r>
      <w:r w:rsidRPr="005545AC">
        <w:rPr>
          <w:rFonts w:eastAsia="Times New Roman" w:cstheme="minorHAnsi"/>
          <w:color w:val="000000"/>
        </w:rPr>
        <w:t xml:space="preserve"> in </w:t>
      </w:r>
      <w:r w:rsidR="00C533B7">
        <w:rPr>
          <w:rFonts w:eastAsia="Times New Roman" w:cstheme="minorHAnsi"/>
          <w:color w:val="000000"/>
        </w:rPr>
        <w:t>i</w:t>
      </w:r>
      <w:r w:rsidRPr="005545AC">
        <w:rPr>
          <w:rFonts w:eastAsia="Times New Roman" w:cstheme="minorHAnsi"/>
          <w:color w:val="000000"/>
        </w:rPr>
        <w:t xml:space="preserve">ndustrial </w:t>
      </w:r>
      <w:r w:rsidR="00C533B7">
        <w:rPr>
          <w:rFonts w:eastAsia="Times New Roman" w:cstheme="minorHAnsi"/>
          <w:color w:val="000000"/>
        </w:rPr>
        <w:t>e</w:t>
      </w:r>
      <w:r w:rsidRPr="005545AC">
        <w:rPr>
          <w:rFonts w:eastAsia="Times New Roman" w:cstheme="minorHAnsi"/>
          <w:color w:val="000000"/>
        </w:rPr>
        <w:t xml:space="preserve">ngineering and a minor in </w:t>
      </w:r>
      <w:r w:rsidR="00C533B7">
        <w:rPr>
          <w:rFonts w:eastAsia="Times New Roman" w:cstheme="minorHAnsi"/>
          <w:color w:val="000000"/>
        </w:rPr>
        <w:t>l</w:t>
      </w:r>
      <w:r w:rsidRPr="005545AC">
        <w:rPr>
          <w:rFonts w:eastAsia="Times New Roman" w:cstheme="minorHAnsi"/>
          <w:color w:val="000000"/>
        </w:rPr>
        <w:t xml:space="preserve">eadership </w:t>
      </w:r>
      <w:r w:rsidR="00C533B7">
        <w:rPr>
          <w:rFonts w:eastAsia="Times New Roman" w:cstheme="minorHAnsi"/>
          <w:color w:val="000000"/>
        </w:rPr>
        <w:t>s</w:t>
      </w:r>
      <w:r w:rsidRPr="005545AC">
        <w:rPr>
          <w:rFonts w:eastAsia="Times New Roman" w:cstheme="minorHAnsi"/>
          <w:color w:val="000000"/>
        </w:rPr>
        <w:t xml:space="preserve">tudies from West Virginia University. </w:t>
      </w:r>
    </w:p>
    <w:p w14:paraId="4A3928D5" w14:textId="7B714A77" w:rsidR="00C93054" w:rsidRDefault="00C93054" w:rsidP="005545AC">
      <w:bookmarkStart w:id="0" w:name="_GoBack"/>
      <w:bookmarkEnd w:id="0"/>
    </w:p>
    <w:sectPr w:rsidR="00C930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A57CD" w14:textId="77777777" w:rsidR="00FD27AF" w:rsidRDefault="00FD27AF" w:rsidP="002049C1">
      <w:pPr>
        <w:spacing w:after="0" w:line="240" w:lineRule="auto"/>
      </w:pPr>
      <w:r>
        <w:separator/>
      </w:r>
    </w:p>
  </w:endnote>
  <w:endnote w:type="continuationSeparator" w:id="0">
    <w:p w14:paraId="68F8B078" w14:textId="77777777" w:rsidR="00FD27AF" w:rsidRDefault="00FD27AF" w:rsidP="0020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359A2" w14:textId="77777777" w:rsidR="00FD27AF" w:rsidRDefault="00FD27AF" w:rsidP="002049C1">
      <w:pPr>
        <w:spacing w:after="0" w:line="240" w:lineRule="auto"/>
      </w:pPr>
      <w:r>
        <w:separator/>
      </w:r>
    </w:p>
  </w:footnote>
  <w:footnote w:type="continuationSeparator" w:id="0">
    <w:p w14:paraId="05E8FC20" w14:textId="77777777" w:rsidR="00FD27AF" w:rsidRDefault="00FD27AF" w:rsidP="0020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4C0F" w14:textId="75AC32E9" w:rsidR="002049C1" w:rsidRDefault="002049C1">
    <w:pPr>
      <w:pStyle w:val="Header"/>
    </w:pPr>
    <w:r>
      <w:rPr>
        <w:rFonts w:ascii="News Gothic MT" w:hAnsi="News Gothic MT"/>
        <w:noProof/>
        <w:color w:val="25408F"/>
        <w:sz w:val="48"/>
        <w:szCs w:val="48"/>
      </w:rPr>
      <w:drawing>
        <wp:anchor distT="0" distB="0" distL="114300" distR="114300" simplePos="0" relativeHeight="251659264" behindDoc="0" locked="0" layoutInCell="1" allowOverlap="1" wp14:anchorId="6A2A17D7" wp14:editId="6EBC5D2A">
          <wp:simplePos x="0" y="0"/>
          <wp:positionH relativeFrom="column">
            <wp:posOffset>2295525</wp:posOffset>
          </wp:positionH>
          <wp:positionV relativeFrom="paragraph">
            <wp:posOffset>-85725</wp:posOffset>
          </wp:positionV>
          <wp:extent cx="1380744" cy="978408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TMR-Institu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97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E1"/>
    <w:rsid w:val="00190180"/>
    <w:rsid w:val="001A6158"/>
    <w:rsid w:val="002049C1"/>
    <w:rsid w:val="00251F8A"/>
    <w:rsid w:val="002629B2"/>
    <w:rsid w:val="00411484"/>
    <w:rsid w:val="004A0AAC"/>
    <w:rsid w:val="005545AC"/>
    <w:rsid w:val="0059437E"/>
    <w:rsid w:val="005A59E1"/>
    <w:rsid w:val="005D5679"/>
    <w:rsid w:val="006F098D"/>
    <w:rsid w:val="007F5686"/>
    <w:rsid w:val="007F5D63"/>
    <w:rsid w:val="008C4A39"/>
    <w:rsid w:val="008D01CD"/>
    <w:rsid w:val="009129E5"/>
    <w:rsid w:val="009D5C13"/>
    <w:rsid w:val="00AA1BD7"/>
    <w:rsid w:val="00C533B7"/>
    <w:rsid w:val="00C93054"/>
    <w:rsid w:val="00E06FE1"/>
    <w:rsid w:val="00EE145D"/>
    <w:rsid w:val="00F633CF"/>
    <w:rsid w:val="00F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78E0"/>
  <w15:chartTrackingRefBased/>
  <w15:docId w15:val="{0878298D-4638-4CFC-8275-77F1F3F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C1"/>
  </w:style>
  <w:style w:type="paragraph" w:styleId="Footer">
    <w:name w:val="footer"/>
    <w:basedOn w:val="Normal"/>
    <w:link w:val="FooterChar"/>
    <w:uiPriority w:val="99"/>
    <w:unhideWhenUsed/>
    <w:rsid w:val="0020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Gtmr</dc:creator>
  <cp:keywords/>
  <dc:description/>
  <cp:lastModifiedBy>Mariam Serji</cp:lastModifiedBy>
  <cp:revision>2</cp:revision>
  <dcterms:created xsi:type="dcterms:W3CDTF">2020-05-06T20:21:00Z</dcterms:created>
  <dcterms:modified xsi:type="dcterms:W3CDTF">2020-05-06T20:21:00Z</dcterms:modified>
</cp:coreProperties>
</file>