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4C5CC697" w:rsidR="002049C1" w:rsidRDefault="005D5679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Jennifer Taggart, MBA</w:t>
      </w:r>
    </w:p>
    <w:p w14:paraId="46EC04B0" w14:textId="57A0EF47" w:rsidR="007F5686" w:rsidRPr="002049C1" w:rsidRDefault="005D5679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Strategic Growth Senior Director, Tabula Rasa HealthCare</w:t>
      </w:r>
    </w:p>
    <w:p w14:paraId="677C9BA4" w14:textId="04A28005" w:rsidR="007F5686" w:rsidRDefault="007F568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79F893" w14:textId="7F4E8B2B" w:rsidR="005D5679" w:rsidRPr="005D5679" w:rsidRDefault="005D5679" w:rsidP="005D5679">
      <w:pPr>
        <w:rPr>
          <w:rFonts w:eastAsia="Times New Roman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04346" wp14:editId="26FB254D">
            <wp:simplePos x="0" y="0"/>
            <wp:positionH relativeFrom="column">
              <wp:posOffset>4248150</wp:posOffset>
            </wp:positionH>
            <wp:positionV relativeFrom="paragraph">
              <wp:posOffset>8890</wp:posOffset>
            </wp:positionV>
            <wp:extent cx="1738630" cy="1724025"/>
            <wp:effectExtent l="0" t="0" r="0" b="9525"/>
            <wp:wrapSquare wrapText="bothSides"/>
            <wp:docPr id="5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679">
        <w:rPr>
          <w:rFonts w:eastAsia="Times New Roman" w:cstheme="minorHAnsi"/>
          <w:color w:val="000000"/>
        </w:rPr>
        <w:t xml:space="preserve">Jennifer Taggart joined Tabula Rasa HealthCare as </w:t>
      </w:r>
      <w:r w:rsidR="00AE0B9D">
        <w:rPr>
          <w:rFonts w:eastAsia="Times New Roman" w:cstheme="minorHAnsi"/>
          <w:color w:val="000000"/>
        </w:rPr>
        <w:t>s</w:t>
      </w:r>
      <w:r w:rsidRPr="005D5679">
        <w:rPr>
          <w:rFonts w:eastAsia="Times New Roman" w:cstheme="minorHAnsi"/>
          <w:color w:val="000000"/>
        </w:rPr>
        <w:t xml:space="preserve">enior </w:t>
      </w:r>
      <w:r w:rsidR="00AE0B9D">
        <w:rPr>
          <w:rFonts w:eastAsia="Times New Roman" w:cstheme="minorHAnsi"/>
          <w:color w:val="000000"/>
        </w:rPr>
        <w:t>d</w:t>
      </w:r>
      <w:r w:rsidRPr="005D5679">
        <w:rPr>
          <w:rFonts w:eastAsia="Times New Roman" w:cstheme="minorHAnsi"/>
          <w:color w:val="000000"/>
        </w:rPr>
        <w:t xml:space="preserve">irector of </w:t>
      </w:r>
      <w:r w:rsidR="00AE0B9D">
        <w:rPr>
          <w:rFonts w:eastAsia="Times New Roman" w:cstheme="minorHAnsi"/>
          <w:color w:val="000000"/>
        </w:rPr>
        <w:t>s</w:t>
      </w:r>
      <w:r w:rsidRPr="005D5679">
        <w:rPr>
          <w:rFonts w:eastAsia="Times New Roman" w:cstheme="minorHAnsi"/>
          <w:color w:val="000000"/>
        </w:rPr>
        <w:t xml:space="preserve">trategic </w:t>
      </w:r>
      <w:r w:rsidR="00AE0B9D">
        <w:rPr>
          <w:rFonts w:eastAsia="Times New Roman" w:cstheme="minorHAnsi"/>
          <w:color w:val="000000"/>
        </w:rPr>
        <w:t>g</w:t>
      </w:r>
      <w:r w:rsidRPr="005D5679">
        <w:rPr>
          <w:rFonts w:eastAsia="Times New Roman" w:cstheme="minorHAnsi"/>
          <w:color w:val="000000"/>
        </w:rPr>
        <w:t>rowth in January</w:t>
      </w:r>
      <w:r w:rsidR="00AE0B9D">
        <w:rPr>
          <w:rFonts w:eastAsia="Times New Roman" w:cstheme="minorHAnsi"/>
          <w:color w:val="000000"/>
        </w:rPr>
        <w:t xml:space="preserve"> </w:t>
      </w:r>
      <w:r w:rsidRPr="005D5679">
        <w:rPr>
          <w:rFonts w:eastAsia="Times New Roman" w:cstheme="minorHAnsi"/>
          <w:color w:val="000000"/>
        </w:rPr>
        <w:t>2018. She specializes in health care strategy and operations, business development and project management. Taggart’s prior work experience includes</w:t>
      </w:r>
      <w:r w:rsidR="005F2DA1" w:rsidRPr="005F2DA1">
        <w:rPr>
          <w:rFonts w:eastAsia="Times New Roman" w:cstheme="minorHAnsi"/>
          <w:color w:val="000000"/>
        </w:rPr>
        <w:t xml:space="preserve"> </w:t>
      </w:r>
      <w:r w:rsidR="005F2DA1">
        <w:rPr>
          <w:rFonts w:eastAsia="Times New Roman" w:cstheme="minorHAnsi"/>
          <w:color w:val="000000"/>
        </w:rPr>
        <w:t>s</w:t>
      </w:r>
      <w:r w:rsidR="005F2DA1" w:rsidRPr="005D5679">
        <w:rPr>
          <w:rFonts w:eastAsia="Times New Roman" w:cstheme="minorHAnsi"/>
          <w:color w:val="000000"/>
        </w:rPr>
        <w:t xml:space="preserve">ales and </w:t>
      </w:r>
      <w:r w:rsidR="005F2DA1">
        <w:rPr>
          <w:rFonts w:eastAsia="Times New Roman" w:cstheme="minorHAnsi"/>
          <w:color w:val="000000"/>
        </w:rPr>
        <w:t>a</w:t>
      </w:r>
      <w:r w:rsidR="005F2DA1" w:rsidRPr="005D5679">
        <w:rPr>
          <w:rFonts w:eastAsia="Times New Roman" w:cstheme="minorHAnsi"/>
          <w:color w:val="000000"/>
        </w:rPr>
        <w:t xml:space="preserve">ccount </w:t>
      </w:r>
      <w:r w:rsidR="005F2DA1">
        <w:rPr>
          <w:rFonts w:eastAsia="Times New Roman" w:cstheme="minorHAnsi"/>
          <w:color w:val="000000"/>
        </w:rPr>
        <w:t>m</w:t>
      </w:r>
      <w:r w:rsidR="005F2DA1" w:rsidRPr="005D5679">
        <w:rPr>
          <w:rFonts w:eastAsia="Times New Roman" w:cstheme="minorHAnsi"/>
          <w:color w:val="000000"/>
        </w:rPr>
        <w:t>anagement</w:t>
      </w:r>
      <w:r w:rsidRPr="005D5679">
        <w:rPr>
          <w:rFonts w:eastAsia="Times New Roman" w:cstheme="minorHAnsi"/>
          <w:color w:val="000000"/>
        </w:rPr>
        <w:t xml:space="preserve"> </w:t>
      </w:r>
      <w:r w:rsidR="005F2DA1">
        <w:rPr>
          <w:rFonts w:eastAsia="Times New Roman" w:cstheme="minorHAnsi"/>
          <w:color w:val="000000"/>
        </w:rPr>
        <w:t xml:space="preserve">at </w:t>
      </w:r>
      <w:r w:rsidRPr="005D5679">
        <w:rPr>
          <w:rFonts w:eastAsia="Times New Roman" w:cstheme="minorHAnsi"/>
          <w:color w:val="000000"/>
        </w:rPr>
        <w:t xml:space="preserve">Aetna and </w:t>
      </w:r>
      <w:r w:rsidR="005F2DA1">
        <w:rPr>
          <w:rFonts w:eastAsia="Times New Roman" w:cstheme="minorHAnsi"/>
          <w:color w:val="000000"/>
        </w:rPr>
        <w:t>l</w:t>
      </w:r>
      <w:r w:rsidR="005F2DA1" w:rsidRPr="005D5679">
        <w:rPr>
          <w:rFonts w:eastAsia="Times New Roman" w:cstheme="minorHAnsi"/>
          <w:color w:val="000000"/>
        </w:rPr>
        <w:t xml:space="preserve">ife </w:t>
      </w:r>
      <w:r w:rsidR="005F2DA1">
        <w:rPr>
          <w:rFonts w:eastAsia="Times New Roman" w:cstheme="minorHAnsi"/>
          <w:color w:val="000000"/>
        </w:rPr>
        <w:t>s</w:t>
      </w:r>
      <w:r w:rsidR="005F2DA1" w:rsidRPr="005D5679">
        <w:rPr>
          <w:rFonts w:eastAsia="Times New Roman" w:cstheme="minorHAnsi"/>
          <w:color w:val="000000"/>
        </w:rPr>
        <w:t xml:space="preserve">ciences and </w:t>
      </w:r>
      <w:r w:rsidR="005F2DA1">
        <w:rPr>
          <w:rFonts w:eastAsia="Times New Roman" w:cstheme="minorHAnsi"/>
          <w:color w:val="000000"/>
        </w:rPr>
        <w:t>h</w:t>
      </w:r>
      <w:r w:rsidR="005F2DA1" w:rsidRPr="005D5679">
        <w:rPr>
          <w:rFonts w:eastAsia="Times New Roman" w:cstheme="minorHAnsi"/>
          <w:color w:val="000000"/>
        </w:rPr>
        <w:t xml:space="preserve">ealthcare </w:t>
      </w:r>
      <w:r w:rsidR="005F2DA1">
        <w:rPr>
          <w:rFonts w:eastAsia="Times New Roman" w:cstheme="minorHAnsi"/>
          <w:color w:val="000000"/>
        </w:rPr>
        <w:t xml:space="preserve">at </w:t>
      </w:r>
      <w:r w:rsidRPr="005D5679">
        <w:rPr>
          <w:rFonts w:eastAsia="Times New Roman" w:cstheme="minorHAnsi"/>
          <w:color w:val="000000"/>
        </w:rPr>
        <w:t>Deloitte Consulting, LLP</w:t>
      </w:r>
      <w:r w:rsidR="005F2DA1">
        <w:rPr>
          <w:rFonts w:eastAsia="Times New Roman" w:cstheme="minorHAnsi"/>
          <w:color w:val="000000"/>
        </w:rPr>
        <w:t>.</w:t>
      </w:r>
      <w:r w:rsidRPr="005D5679">
        <w:rPr>
          <w:rFonts w:eastAsia="Times New Roman" w:cstheme="minorHAnsi"/>
          <w:color w:val="000000"/>
        </w:rPr>
        <w:t xml:space="preserve"> She has also worked with diverse Fortune 100 clients in the healthcare industry. </w:t>
      </w:r>
      <w:r w:rsidR="00AE0B9D">
        <w:rPr>
          <w:rFonts w:eastAsia="Times New Roman" w:cstheme="minorHAnsi"/>
          <w:color w:val="000000"/>
        </w:rPr>
        <w:t xml:space="preserve">Taggart </w:t>
      </w:r>
      <w:r w:rsidRPr="005D5679">
        <w:rPr>
          <w:rFonts w:eastAsia="Times New Roman" w:cstheme="minorHAnsi"/>
          <w:color w:val="000000"/>
        </w:rPr>
        <w:t>holds a M</w:t>
      </w:r>
      <w:r w:rsidR="00CC66B0">
        <w:rPr>
          <w:rFonts w:eastAsia="Times New Roman" w:cstheme="minorHAnsi"/>
          <w:color w:val="000000"/>
        </w:rPr>
        <w:t>aster of Business Administration</w:t>
      </w:r>
      <w:r w:rsidRPr="005D5679">
        <w:rPr>
          <w:rFonts w:eastAsia="Times New Roman" w:cstheme="minorHAnsi"/>
          <w:color w:val="000000"/>
        </w:rPr>
        <w:t xml:space="preserve"> from Duke University’s Fuqua School of Business and a </w:t>
      </w:r>
      <w:r w:rsidR="00CC66B0">
        <w:rPr>
          <w:rFonts w:eastAsia="Times New Roman" w:cstheme="minorHAnsi"/>
          <w:color w:val="000000"/>
        </w:rPr>
        <w:t>Bachelor of Science</w:t>
      </w:r>
      <w:r w:rsidRPr="005D5679">
        <w:rPr>
          <w:rFonts w:eastAsia="Times New Roman" w:cstheme="minorHAnsi"/>
          <w:color w:val="000000"/>
        </w:rPr>
        <w:t xml:space="preserve"> in </w:t>
      </w:r>
      <w:r w:rsidR="00AE0B9D">
        <w:rPr>
          <w:rFonts w:eastAsia="Times New Roman" w:cstheme="minorHAnsi"/>
          <w:color w:val="000000"/>
        </w:rPr>
        <w:t>h</w:t>
      </w:r>
      <w:r w:rsidRPr="005D5679">
        <w:rPr>
          <w:rFonts w:eastAsia="Times New Roman" w:cstheme="minorHAnsi"/>
          <w:color w:val="000000"/>
        </w:rPr>
        <w:t xml:space="preserve">ealth </w:t>
      </w:r>
      <w:r w:rsidR="00AE0B9D">
        <w:rPr>
          <w:rFonts w:eastAsia="Times New Roman" w:cstheme="minorHAnsi"/>
          <w:color w:val="000000"/>
        </w:rPr>
        <w:t>p</w:t>
      </w:r>
      <w:r w:rsidRPr="005D5679">
        <w:rPr>
          <w:rFonts w:eastAsia="Times New Roman" w:cstheme="minorHAnsi"/>
          <w:color w:val="000000"/>
        </w:rPr>
        <w:t>olicy and</w:t>
      </w:r>
      <w:r w:rsidR="00AE0B9D">
        <w:rPr>
          <w:rFonts w:eastAsia="Times New Roman" w:cstheme="minorHAnsi"/>
          <w:color w:val="000000"/>
        </w:rPr>
        <w:t xml:space="preserve"> a</w:t>
      </w:r>
      <w:r w:rsidRPr="005D5679">
        <w:rPr>
          <w:rFonts w:eastAsia="Times New Roman" w:cstheme="minorHAnsi"/>
          <w:color w:val="000000"/>
        </w:rPr>
        <w:t xml:space="preserve">dministration with a minor in </w:t>
      </w:r>
      <w:r w:rsidR="00AE0B9D">
        <w:rPr>
          <w:rFonts w:eastAsia="Times New Roman" w:cstheme="minorHAnsi"/>
          <w:color w:val="000000"/>
        </w:rPr>
        <w:t>e</w:t>
      </w:r>
      <w:r w:rsidRPr="005D5679">
        <w:rPr>
          <w:rFonts w:eastAsia="Times New Roman" w:cstheme="minorHAnsi"/>
          <w:color w:val="000000"/>
        </w:rPr>
        <w:t>conomics from Penn State.</w:t>
      </w:r>
    </w:p>
    <w:p w14:paraId="4A3928D5" w14:textId="330BDF15" w:rsidR="00C93054" w:rsidRDefault="00C93054" w:rsidP="005D5679">
      <w:pPr>
        <w:spacing w:before="100" w:beforeAutospacing="1" w:after="100" w:afterAutospacing="1" w:line="240" w:lineRule="auto"/>
      </w:pPr>
      <w:bookmarkStart w:id="0" w:name="_GoBack"/>
      <w:bookmarkEnd w:id="0"/>
    </w:p>
    <w:sectPr w:rsidR="00C93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C940" w14:textId="77777777" w:rsidR="00C249E4" w:rsidRDefault="00C249E4" w:rsidP="002049C1">
      <w:pPr>
        <w:spacing w:after="0" w:line="240" w:lineRule="auto"/>
      </w:pPr>
      <w:r>
        <w:separator/>
      </w:r>
    </w:p>
  </w:endnote>
  <w:endnote w:type="continuationSeparator" w:id="0">
    <w:p w14:paraId="2AAE78FE" w14:textId="77777777" w:rsidR="00C249E4" w:rsidRDefault="00C249E4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83ED" w14:textId="77777777" w:rsidR="00C249E4" w:rsidRDefault="00C249E4" w:rsidP="002049C1">
      <w:pPr>
        <w:spacing w:after="0" w:line="240" w:lineRule="auto"/>
      </w:pPr>
      <w:r>
        <w:separator/>
      </w:r>
    </w:p>
  </w:footnote>
  <w:footnote w:type="continuationSeparator" w:id="0">
    <w:p w14:paraId="2585D6AC" w14:textId="77777777" w:rsidR="00C249E4" w:rsidRDefault="00C249E4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1A6158"/>
    <w:rsid w:val="002049C1"/>
    <w:rsid w:val="00251F8A"/>
    <w:rsid w:val="004A0AAC"/>
    <w:rsid w:val="0058674D"/>
    <w:rsid w:val="0059437E"/>
    <w:rsid w:val="005D5679"/>
    <w:rsid w:val="005F2DA1"/>
    <w:rsid w:val="007F5686"/>
    <w:rsid w:val="007F5D63"/>
    <w:rsid w:val="008D01CD"/>
    <w:rsid w:val="008D4F32"/>
    <w:rsid w:val="009129E5"/>
    <w:rsid w:val="009D5C13"/>
    <w:rsid w:val="00A12970"/>
    <w:rsid w:val="00AA1BD7"/>
    <w:rsid w:val="00AE0B9D"/>
    <w:rsid w:val="00C249E4"/>
    <w:rsid w:val="00C93054"/>
    <w:rsid w:val="00CC66B0"/>
    <w:rsid w:val="00E06FE1"/>
    <w:rsid w:val="00EE145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2020-05-06T19:44:00Z</dcterms:created>
  <dcterms:modified xsi:type="dcterms:W3CDTF">2020-05-06T19:44:00Z</dcterms:modified>
</cp:coreProperties>
</file>