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36570334" w:rsidR="002049C1" w:rsidRDefault="008D01CD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Brian </w:t>
      </w:r>
      <w:proofErr w:type="spellStart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Litten</w:t>
      </w:r>
      <w:proofErr w:type="spellEnd"/>
      <w:r w:rsidR="007F5686" w:rsidRPr="002049C1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, 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JD</w:t>
      </w:r>
    </w:p>
    <w:p w14:paraId="46EC04B0" w14:textId="6071B53D" w:rsidR="007F5686" w:rsidRPr="002049C1" w:rsidRDefault="008D01CD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Chief Strategic Growth Officer, Tabula Rasa HealthCare</w:t>
      </w:r>
    </w:p>
    <w:p w14:paraId="677C9BA4" w14:textId="0B229899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7D90E9E" w14:textId="70EBEAD6" w:rsidR="008D01CD" w:rsidRPr="008D01CD" w:rsidRDefault="008D01CD" w:rsidP="008D01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AAB82" wp14:editId="13823863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1743075" cy="1724025"/>
            <wp:effectExtent l="0" t="0" r="9525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1CD">
        <w:rPr>
          <w:rFonts w:eastAsia="Times New Roman" w:cstheme="minorHAnsi"/>
          <w:color w:val="000000"/>
        </w:rPr>
        <w:t xml:space="preserve">Brian </w:t>
      </w:r>
      <w:proofErr w:type="spellStart"/>
      <w:r w:rsidRPr="008D01CD">
        <w:rPr>
          <w:rFonts w:eastAsia="Times New Roman" w:cstheme="minorHAnsi"/>
          <w:color w:val="000000"/>
        </w:rPr>
        <w:t>Litten</w:t>
      </w:r>
      <w:proofErr w:type="spellEnd"/>
      <w:r w:rsidRPr="008D01CD">
        <w:rPr>
          <w:rFonts w:eastAsia="Times New Roman" w:cstheme="minorHAnsi"/>
          <w:color w:val="000000"/>
        </w:rPr>
        <w:t xml:space="preserve"> joined Tabula Rasa HealthCare in 2014 as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hief </w:t>
      </w:r>
      <w:r w:rsidR="008A4C46">
        <w:rPr>
          <w:rFonts w:eastAsia="Times New Roman" w:cstheme="minorHAnsi"/>
          <w:color w:val="000000"/>
        </w:rPr>
        <w:t>s</w:t>
      </w:r>
      <w:r w:rsidRPr="008D01CD">
        <w:rPr>
          <w:rFonts w:eastAsia="Times New Roman" w:cstheme="minorHAnsi"/>
          <w:color w:val="000000"/>
        </w:rPr>
        <w:t xml:space="preserve">trategic </w:t>
      </w:r>
      <w:r w:rsidR="008A4C46">
        <w:rPr>
          <w:rFonts w:eastAsia="Times New Roman" w:cstheme="minorHAnsi"/>
          <w:color w:val="000000"/>
        </w:rPr>
        <w:t>g</w:t>
      </w:r>
      <w:r w:rsidRPr="008D01CD">
        <w:rPr>
          <w:rFonts w:eastAsia="Times New Roman" w:cstheme="minorHAnsi"/>
          <w:color w:val="000000"/>
        </w:rPr>
        <w:t xml:space="preserve">rowth </w:t>
      </w:r>
      <w:r w:rsidR="008A4C46">
        <w:rPr>
          <w:rFonts w:eastAsia="Times New Roman" w:cstheme="minorHAnsi"/>
          <w:color w:val="000000"/>
        </w:rPr>
        <w:t>o</w:t>
      </w:r>
      <w:r w:rsidRPr="008D01CD">
        <w:rPr>
          <w:rFonts w:eastAsia="Times New Roman" w:cstheme="minorHAnsi"/>
          <w:color w:val="000000"/>
        </w:rPr>
        <w:t xml:space="preserve">fficer, </w:t>
      </w:r>
      <w:r w:rsidR="008A4C46">
        <w:rPr>
          <w:rFonts w:eastAsia="Times New Roman" w:cstheme="minorHAnsi"/>
          <w:color w:val="000000"/>
        </w:rPr>
        <w:t>g</w:t>
      </w:r>
      <w:r w:rsidRPr="008D01CD">
        <w:rPr>
          <w:rFonts w:eastAsia="Times New Roman" w:cstheme="minorHAnsi"/>
          <w:color w:val="000000"/>
        </w:rPr>
        <w:t xml:space="preserve">eneral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ounsel and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hief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ompliance </w:t>
      </w:r>
      <w:r w:rsidR="008A4C46">
        <w:rPr>
          <w:rFonts w:eastAsia="Times New Roman" w:cstheme="minorHAnsi"/>
          <w:color w:val="000000"/>
        </w:rPr>
        <w:t>o</w:t>
      </w:r>
      <w:r w:rsidRPr="008D01CD">
        <w:rPr>
          <w:rFonts w:eastAsia="Times New Roman" w:cstheme="minorHAnsi"/>
          <w:color w:val="000000"/>
        </w:rPr>
        <w:t xml:space="preserve">fficer. Since the Company’s IPO in 2016, </w:t>
      </w:r>
      <w:proofErr w:type="spellStart"/>
      <w:r w:rsidRPr="008D01CD">
        <w:rPr>
          <w:rFonts w:eastAsia="Times New Roman" w:cstheme="minorHAnsi"/>
          <w:color w:val="000000"/>
        </w:rPr>
        <w:t>Litten</w:t>
      </w:r>
      <w:proofErr w:type="spellEnd"/>
      <w:r w:rsidRPr="008D01CD">
        <w:rPr>
          <w:rFonts w:eastAsia="Times New Roman" w:cstheme="minorHAnsi"/>
          <w:color w:val="000000"/>
        </w:rPr>
        <w:t xml:space="preserve"> has focused on the disciplined, sustainable and strategic growth of the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ompany as TRHC’s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hief </w:t>
      </w:r>
      <w:r w:rsidR="008A4C46">
        <w:rPr>
          <w:rFonts w:eastAsia="Times New Roman" w:cstheme="minorHAnsi"/>
          <w:color w:val="000000"/>
        </w:rPr>
        <w:t>s</w:t>
      </w:r>
      <w:r w:rsidRPr="008D01CD">
        <w:rPr>
          <w:rFonts w:eastAsia="Times New Roman" w:cstheme="minorHAnsi"/>
          <w:color w:val="000000"/>
        </w:rPr>
        <w:t xml:space="preserve">trategic </w:t>
      </w:r>
      <w:r w:rsidR="008A4C46">
        <w:rPr>
          <w:rFonts w:eastAsia="Times New Roman" w:cstheme="minorHAnsi"/>
          <w:color w:val="000000"/>
        </w:rPr>
        <w:t>g</w:t>
      </w:r>
      <w:r w:rsidRPr="008D01CD">
        <w:rPr>
          <w:rFonts w:eastAsia="Times New Roman" w:cstheme="minorHAnsi"/>
          <w:color w:val="000000"/>
        </w:rPr>
        <w:t xml:space="preserve">rowth </w:t>
      </w:r>
      <w:r w:rsidR="008A4C46">
        <w:rPr>
          <w:rFonts w:eastAsia="Times New Roman" w:cstheme="minorHAnsi"/>
          <w:color w:val="000000"/>
        </w:rPr>
        <w:t>o</w:t>
      </w:r>
      <w:r w:rsidRPr="008D01CD">
        <w:rPr>
          <w:rFonts w:eastAsia="Times New Roman" w:cstheme="minorHAnsi"/>
          <w:color w:val="000000"/>
        </w:rPr>
        <w:t>fficer. This role involves developing value-based contracting models and new initiatives with payers, providers and international and domestic channel partners.</w:t>
      </w:r>
    </w:p>
    <w:p w14:paraId="2D127D18" w14:textId="50F6C38C" w:rsidR="008D01CD" w:rsidRPr="008D01CD" w:rsidRDefault="008D01CD" w:rsidP="008D01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D01CD">
        <w:rPr>
          <w:rFonts w:eastAsia="Times New Roman" w:cstheme="minorHAnsi"/>
          <w:color w:val="000000"/>
        </w:rPr>
        <w:t xml:space="preserve">Before joining the Company, </w:t>
      </w:r>
      <w:proofErr w:type="spellStart"/>
      <w:r w:rsidRPr="008D01CD">
        <w:rPr>
          <w:rFonts w:eastAsia="Times New Roman" w:cstheme="minorHAnsi"/>
          <w:color w:val="000000"/>
        </w:rPr>
        <w:t>Litten</w:t>
      </w:r>
      <w:proofErr w:type="spellEnd"/>
      <w:r w:rsidRPr="008D01CD">
        <w:rPr>
          <w:rFonts w:eastAsia="Times New Roman" w:cstheme="minorHAnsi"/>
          <w:color w:val="000000"/>
        </w:rPr>
        <w:t xml:space="preserve"> led the successful development and startup of two healthcare technology companies, including serving as CEO of </w:t>
      </w:r>
      <w:proofErr w:type="spellStart"/>
      <w:r w:rsidRPr="008D01CD">
        <w:rPr>
          <w:rFonts w:eastAsia="Times New Roman" w:cstheme="minorHAnsi"/>
          <w:color w:val="000000"/>
        </w:rPr>
        <w:t>PathForward</w:t>
      </w:r>
      <w:proofErr w:type="spellEnd"/>
      <w:r w:rsidRPr="008D01CD">
        <w:rPr>
          <w:rFonts w:eastAsia="Times New Roman" w:cstheme="minorHAnsi"/>
          <w:color w:val="000000"/>
        </w:rPr>
        <w:t xml:space="preserve"> Oncology in Bluffton, South Carolina. He has held management positions with health insurance companies, including Horizon Blue Cross Blue Shield of New Jersey and AmeriHealth. </w:t>
      </w:r>
      <w:proofErr w:type="spellStart"/>
      <w:r w:rsidRPr="008D01CD">
        <w:rPr>
          <w:rFonts w:eastAsia="Times New Roman" w:cstheme="minorHAnsi"/>
          <w:color w:val="000000"/>
        </w:rPr>
        <w:t>Litten</w:t>
      </w:r>
      <w:proofErr w:type="spellEnd"/>
      <w:r w:rsidRPr="008D01CD">
        <w:rPr>
          <w:rFonts w:eastAsia="Times New Roman" w:cstheme="minorHAnsi"/>
          <w:color w:val="000000"/>
        </w:rPr>
        <w:t xml:space="preserve"> also served as </w:t>
      </w:r>
      <w:r w:rsidR="008A4C46">
        <w:rPr>
          <w:rFonts w:eastAsia="Times New Roman" w:cstheme="minorHAnsi"/>
          <w:color w:val="000000"/>
        </w:rPr>
        <w:t>a</w:t>
      </w:r>
      <w:r w:rsidRPr="008D01CD">
        <w:rPr>
          <w:rFonts w:eastAsia="Times New Roman" w:cstheme="minorHAnsi"/>
          <w:color w:val="000000"/>
        </w:rPr>
        <w:t xml:space="preserve">ssistant </w:t>
      </w:r>
      <w:r w:rsidR="008A4C46">
        <w:rPr>
          <w:rFonts w:eastAsia="Times New Roman" w:cstheme="minorHAnsi"/>
          <w:color w:val="000000"/>
        </w:rPr>
        <w:t>a</w:t>
      </w:r>
      <w:r w:rsidRPr="008D01CD">
        <w:rPr>
          <w:rFonts w:eastAsia="Times New Roman" w:cstheme="minorHAnsi"/>
          <w:color w:val="000000"/>
        </w:rPr>
        <w:t xml:space="preserve">ttorney </w:t>
      </w:r>
      <w:r w:rsidR="008A4C46">
        <w:rPr>
          <w:rFonts w:eastAsia="Times New Roman" w:cstheme="minorHAnsi"/>
          <w:color w:val="000000"/>
        </w:rPr>
        <w:t>g</w:t>
      </w:r>
      <w:r w:rsidRPr="008D01CD">
        <w:rPr>
          <w:rFonts w:eastAsia="Times New Roman" w:cstheme="minorHAnsi"/>
          <w:color w:val="000000"/>
        </w:rPr>
        <w:t xml:space="preserve">eneral and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hief </w:t>
      </w:r>
      <w:r w:rsidR="008A4C46">
        <w:rPr>
          <w:rFonts w:eastAsia="Times New Roman" w:cstheme="minorHAnsi"/>
          <w:color w:val="000000"/>
        </w:rPr>
        <w:t>l</w:t>
      </w:r>
      <w:r w:rsidRPr="008D01CD">
        <w:rPr>
          <w:rFonts w:eastAsia="Times New Roman" w:cstheme="minorHAnsi"/>
          <w:color w:val="000000"/>
        </w:rPr>
        <w:t xml:space="preserve">egislative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>ounsel to New Jersey Governor Christine Todd Whitman.</w:t>
      </w:r>
    </w:p>
    <w:p w14:paraId="3955D650" w14:textId="5DE69197" w:rsidR="008D01CD" w:rsidRPr="008D01CD" w:rsidRDefault="008D01CD" w:rsidP="008D01C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proofErr w:type="spellStart"/>
      <w:r w:rsidRPr="008D01CD">
        <w:rPr>
          <w:rFonts w:eastAsia="Times New Roman" w:cstheme="minorHAnsi"/>
          <w:color w:val="000000"/>
        </w:rPr>
        <w:t>Litten’s</w:t>
      </w:r>
      <w:proofErr w:type="spellEnd"/>
      <w:r w:rsidRPr="008D01CD">
        <w:rPr>
          <w:rFonts w:eastAsia="Times New Roman" w:cstheme="minorHAnsi"/>
          <w:color w:val="000000"/>
        </w:rPr>
        <w:t xml:space="preserve"> expertise in healthcare strategy, growth and policy has resulted in his past election as </w:t>
      </w:r>
      <w:r w:rsidR="008A4C46">
        <w:rPr>
          <w:rFonts w:eastAsia="Times New Roman" w:cstheme="minorHAnsi"/>
          <w:color w:val="000000"/>
        </w:rPr>
        <w:t>c</w:t>
      </w:r>
      <w:r w:rsidRPr="008D01CD">
        <w:rPr>
          <w:rFonts w:eastAsia="Times New Roman" w:cstheme="minorHAnsi"/>
          <w:color w:val="000000"/>
        </w:rPr>
        <w:t xml:space="preserve">hair of the New Jersey Association of Health Plans and as </w:t>
      </w:r>
      <w:r w:rsidR="008A4C46">
        <w:rPr>
          <w:rFonts w:eastAsia="Times New Roman" w:cstheme="minorHAnsi"/>
          <w:color w:val="000000"/>
        </w:rPr>
        <w:t>s</w:t>
      </w:r>
      <w:r w:rsidRPr="008D01CD">
        <w:rPr>
          <w:rFonts w:eastAsia="Times New Roman" w:cstheme="minorHAnsi"/>
          <w:color w:val="000000"/>
        </w:rPr>
        <w:t xml:space="preserve">enior </w:t>
      </w:r>
      <w:r w:rsidR="008A4C46">
        <w:rPr>
          <w:rFonts w:eastAsia="Times New Roman" w:cstheme="minorHAnsi"/>
          <w:color w:val="000000"/>
        </w:rPr>
        <w:t>f</w:t>
      </w:r>
      <w:r w:rsidRPr="008D01CD">
        <w:rPr>
          <w:rFonts w:eastAsia="Times New Roman" w:cstheme="minorHAnsi"/>
          <w:color w:val="000000"/>
        </w:rPr>
        <w:t xml:space="preserve">ellow at the Jefferson School of Population Health. He has also been appointed by several governors to serve on healthcare access and reform commissions where he actively participated and co-authored final reports. Additionally, </w:t>
      </w:r>
      <w:proofErr w:type="spellStart"/>
      <w:r w:rsidRPr="008D01CD">
        <w:rPr>
          <w:rFonts w:eastAsia="Times New Roman" w:cstheme="minorHAnsi"/>
          <w:color w:val="000000"/>
        </w:rPr>
        <w:t>Litten</w:t>
      </w:r>
      <w:proofErr w:type="spellEnd"/>
      <w:r w:rsidRPr="008D01CD">
        <w:rPr>
          <w:rFonts w:eastAsia="Times New Roman" w:cstheme="minorHAnsi"/>
          <w:color w:val="000000"/>
        </w:rPr>
        <w:t xml:space="preserve"> was a member of the Board and the Executive Committee of the </w:t>
      </w:r>
      <w:proofErr w:type="spellStart"/>
      <w:r w:rsidRPr="008D01CD">
        <w:rPr>
          <w:rFonts w:eastAsia="Times New Roman" w:cstheme="minorHAnsi"/>
          <w:color w:val="000000"/>
        </w:rPr>
        <w:t>Coriell</w:t>
      </w:r>
      <w:proofErr w:type="spellEnd"/>
      <w:r w:rsidRPr="008D01CD">
        <w:rPr>
          <w:rFonts w:eastAsia="Times New Roman" w:cstheme="minorHAnsi"/>
          <w:color w:val="000000"/>
        </w:rPr>
        <w:t xml:space="preserve"> Institute for Medical Research and the Public Affairs Council in Washington.</w:t>
      </w:r>
      <w:bookmarkStart w:id="0" w:name="_GoBack"/>
      <w:bookmarkEnd w:id="0"/>
    </w:p>
    <w:p w14:paraId="4A3928D5" w14:textId="5F69503F" w:rsidR="00C93054" w:rsidRDefault="008D01CD" w:rsidP="008D01CD">
      <w:pPr>
        <w:spacing w:before="100" w:beforeAutospacing="1" w:after="100" w:afterAutospacing="1" w:line="240" w:lineRule="auto"/>
      </w:pPr>
      <w:proofErr w:type="spellStart"/>
      <w:r w:rsidRPr="008D01CD">
        <w:rPr>
          <w:rFonts w:eastAsia="Times New Roman" w:cstheme="minorHAnsi"/>
          <w:color w:val="000000"/>
        </w:rPr>
        <w:t>Litten</w:t>
      </w:r>
      <w:proofErr w:type="spellEnd"/>
      <w:r w:rsidRPr="008D01CD">
        <w:rPr>
          <w:rFonts w:eastAsia="Times New Roman" w:cstheme="minorHAnsi"/>
          <w:color w:val="000000"/>
        </w:rPr>
        <w:t xml:space="preserve"> earned a Juris Doctor degree from Rutgers University School of Law and a Bachelor of Arts in </w:t>
      </w:r>
      <w:r w:rsidR="008A4C46">
        <w:rPr>
          <w:rFonts w:eastAsia="Times New Roman" w:cstheme="minorHAnsi"/>
          <w:color w:val="000000"/>
        </w:rPr>
        <w:t>e</w:t>
      </w:r>
      <w:r w:rsidRPr="008D01CD">
        <w:rPr>
          <w:rFonts w:eastAsia="Times New Roman" w:cstheme="minorHAnsi"/>
          <w:color w:val="000000"/>
        </w:rPr>
        <w:t>conomics from Vassar College.</w:t>
      </w:r>
    </w:p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F60B" w14:textId="77777777" w:rsidR="009C772D" w:rsidRDefault="009C772D" w:rsidP="002049C1">
      <w:pPr>
        <w:spacing w:after="0" w:line="240" w:lineRule="auto"/>
      </w:pPr>
      <w:r>
        <w:separator/>
      </w:r>
    </w:p>
  </w:endnote>
  <w:endnote w:type="continuationSeparator" w:id="0">
    <w:p w14:paraId="3AB168B8" w14:textId="77777777" w:rsidR="009C772D" w:rsidRDefault="009C772D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ADCB" w14:textId="77777777" w:rsidR="009C772D" w:rsidRDefault="009C772D" w:rsidP="002049C1">
      <w:pPr>
        <w:spacing w:after="0" w:line="240" w:lineRule="auto"/>
      </w:pPr>
      <w:r>
        <w:separator/>
      </w:r>
    </w:p>
  </w:footnote>
  <w:footnote w:type="continuationSeparator" w:id="0">
    <w:p w14:paraId="7D67670A" w14:textId="77777777" w:rsidR="009C772D" w:rsidRDefault="009C772D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2049C1"/>
    <w:rsid w:val="00251F8A"/>
    <w:rsid w:val="004A0AAC"/>
    <w:rsid w:val="0059437E"/>
    <w:rsid w:val="007F5686"/>
    <w:rsid w:val="007F5D63"/>
    <w:rsid w:val="008A4C46"/>
    <w:rsid w:val="008D01CD"/>
    <w:rsid w:val="0091246A"/>
    <w:rsid w:val="009129E5"/>
    <w:rsid w:val="009C37C4"/>
    <w:rsid w:val="009C772D"/>
    <w:rsid w:val="009D5C13"/>
    <w:rsid w:val="00AA1BD7"/>
    <w:rsid w:val="00B97CD0"/>
    <w:rsid w:val="00C0353B"/>
    <w:rsid w:val="00C93054"/>
    <w:rsid w:val="00D644EF"/>
    <w:rsid w:val="00E06FE1"/>
    <w:rsid w:val="00EE145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2020-05-06T19:54:00Z</dcterms:created>
  <dcterms:modified xsi:type="dcterms:W3CDTF">2020-05-06T19:54:00Z</dcterms:modified>
</cp:coreProperties>
</file>