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1C781" w14:textId="75DFBBC1" w:rsidR="5AAFB56A" w:rsidRPr="005249A7" w:rsidRDefault="5AAFB56A" w:rsidP="005D3A30">
      <w:pPr>
        <w:spacing w:after="0"/>
        <w:rPr>
          <w:b/>
          <w:bCs/>
          <w:color w:val="4472C4" w:themeColor="accent1"/>
        </w:rPr>
      </w:pPr>
      <w:r w:rsidRPr="005249A7">
        <w:rPr>
          <w:b/>
          <w:bCs/>
          <w:color w:val="4472C4" w:themeColor="accent1"/>
        </w:rPr>
        <w:t>Show Me the Evidence</w:t>
      </w:r>
    </w:p>
    <w:p w14:paraId="3B409CF4" w14:textId="7CAEF161" w:rsidR="0116F161" w:rsidRPr="001E17F9" w:rsidRDefault="0116F161" w:rsidP="005D3A30">
      <w:pPr>
        <w:spacing w:after="0"/>
      </w:pPr>
      <w:r w:rsidRPr="001E17F9">
        <w:t>We need medication management reform....</w:t>
      </w:r>
    </w:p>
    <w:p w14:paraId="18C3EA9F" w14:textId="79161AA2" w:rsidR="60499D2C" w:rsidRDefault="14B701F5" w:rsidP="005D3A30">
      <w:pPr>
        <w:spacing w:after="0"/>
      </w:pPr>
      <w:r>
        <w:t xml:space="preserve">275,000 lives &amp; $528 billion. That’s the price of not optimizing medications. </w:t>
      </w:r>
      <w:r w:rsidR="18A6DC47">
        <w:t xml:space="preserve">How do we fix this? Comprehensive medication </w:t>
      </w:r>
      <w:r w:rsidR="753CAD92">
        <w:t>management</w:t>
      </w:r>
      <w:r w:rsidR="218E2FEA">
        <w:t>, a process that goes beyond MTM to ensure a patient’s medications are safe, appropriate &amp; effective</w:t>
      </w:r>
      <w:r w:rsidR="18A6DC47">
        <w:t xml:space="preserve">. </w:t>
      </w:r>
      <w:r w:rsidR="49D89EC4">
        <w:t xml:space="preserve">Did you </w:t>
      </w:r>
      <w:r w:rsidR="3203DF60">
        <w:t xml:space="preserve">need </w:t>
      </w:r>
      <w:r w:rsidR="095F3602">
        <w:t>further</w:t>
      </w:r>
      <w:r w:rsidR="60499D2C">
        <w:t xml:space="preserve"> evidence on how CMM can </w:t>
      </w:r>
      <w:r w:rsidR="5BA9ED99">
        <w:t>improve lives, reduce costs</w:t>
      </w:r>
      <w:r w:rsidR="1F903877">
        <w:t xml:space="preserve"> &amp;</w:t>
      </w:r>
      <w:r w:rsidR="5EAC5DE4">
        <w:t xml:space="preserve"> </w:t>
      </w:r>
      <w:r w:rsidR="6B685941">
        <w:t>decrease</w:t>
      </w:r>
      <w:r w:rsidR="5BA9ED99">
        <w:t xml:space="preserve"> physician burnout? The @GTMRxInstitute has just released a set of </w:t>
      </w:r>
      <w:r w:rsidR="160A86CA">
        <w:t>#</w:t>
      </w:r>
      <w:r w:rsidR="5BA9ED99">
        <w:t>Tools</w:t>
      </w:r>
      <w:r w:rsidR="2E283754">
        <w:t>F</w:t>
      </w:r>
      <w:r w:rsidR="5BA9ED99">
        <w:t xml:space="preserve">romOurExperts to </w:t>
      </w:r>
      <w:r w:rsidR="39E10005">
        <w:t>showcase evidence</w:t>
      </w:r>
      <w:r w:rsidR="4A23B8B7">
        <w:t xml:space="preserve"> around patient-centered, team-based care</w:t>
      </w:r>
      <w:r w:rsidR="7327C7A0">
        <w:t xml:space="preserve"> and</w:t>
      </w:r>
      <w:r w:rsidR="4A23B8B7">
        <w:t xml:space="preserve"> medication management and practice </w:t>
      </w:r>
      <w:r w:rsidR="5A8DF2F8">
        <w:t>&amp;</w:t>
      </w:r>
      <w:r w:rsidR="4A23B8B7">
        <w:t xml:space="preserve"> care delivery transformation to #GetTheMedsRight!</w:t>
      </w:r>
      <w:r w:rsidR="4747A154">
        <w:t xml:space="preserve"> Find these tools here: </w:t>
      </w:r>
      <w:hyperlink r:id="rId6">
        <w:r w:rsidR="4747A154" w:rsidRPr="119EEDFE">
          <w:rPr>
            <w:rStyle w:val="Hyperlink"/>
            <w:rFonts w:ascii="Calibri" w:eastAsia="Calibri" w:hAnsi="Calibri" w:cs="Calibri"/>
            <w:color w:val="333333"/>
            <w:sz w:val="21"/>
            <w:szCs w:val="21"/>
          </w:rPr>
          <w:t>https://bit.ly/35pSMxI</w:t>
        </w:r>
      </w:hyperlink>
    </w:p>
    <w:p w14:paraId="521E8C53" w14:textId="77777777" w:rsidR="00A80525" w:rsidRDefault="00A80525" w:rsidP="005D3A30">
      <w:pPr>
        <w:spacing w:after="0"/>
        <w:rPr>
          <w:rFonts w:ascii="Calibri" w:eastAsia="Calibri" w:hAnsi="Calibri" w:cs="Calibri"/>
          <w:i/>
          <w:iCs/>
          <w:color w:val="4472C4" w:themeColor="accent1"/>
          <w:sz w:val="21"/>
          <w:szCs w:val="21"/>
        </w:rPr>
      </w:pPr>
    </w:p>
    <w:p w14:paraId="50593605" w14:textId="42BA1CD3" w:rsidR="205A3739" w:rsidRDefault="49A3DF38" w:rsidP="18CD121E">
      <w:pPr>
        <w:spacing w:after="0"/>
        <w:rPr>
          <w:rFonts w:ascii="Calibri" w:eastAsia="Calibri" w:hAnsi="Calibri" w:cs="Calibri"/>
          <w:i/>
          <w:iCs/>
          <w:color w:val="4472C4" w:themeColor="accent1"/>
          <w:sz w:val="21"/>
          <w:szCs w:val="21"/>
        </w:rPr>
      </w:pPr>
      <w:r w:rsidRPr="005249A7">
        <w:rPr>
          <w:rFonts w:ascii="Calibri" w:eastAsia="Calibri" w:hAnsi="Calibri" w:cs="Calibri"/>
          <w:i/>
          <w:iCs/>
          <w:color w:val="4472C4" w:themeColor="accent1"/>
          <w:sz w:val="21"/>
          <w:szCs w:val="21"/>
        </w:rPr>
        <w:t>Twitter condensed version:</w:t>
      </w:r>
    </w:p>
    <w:p w14:paraId="3F5393FC" w14:textId="65A3E02C" w:rsidR="49A3DF38" w:rsidRPr="005249A7" w:rsidRDefault="5F061E53" w:rsidP="005D3A30">
      <w:pPr>
        <w:spacing w:after="0"/>
        <w:rPr>
          <w:rFonts w:ascii="Calibri" w:eastAsia="Calibri" w:hAnsi="Calibri" w:cs="Calibri"/>
          <w:i/>
          <w:iCs/>
          <w:color w:val="4472C4" w:themeColor="accent1"/>
          <w:sz w:val="21"/>
          <w:szCs w:val="21"/>
        </w:rPr>
      </w:pPr>
      <w:r w:rsidRPr="18CD121E">
        <w:rPr>
          <w:rFonts w:ascii="Calibri" w:eastAsia="Calibri" w:hAnsi="Calibri" w:cs="Calibri"/>
          <w:color w:val="333333"/>
          <w:sz w:val="21"/>
          <w:szCs w:val="21"/>
        </w:rPr>
        <w:t>Want evidence on how CMM, a system that ensures the best care, can improve lives &amp; reduce costs &amp; physician burnout? The @GTMRxInstitute has just released #ToolsFromOurExperts on patient-centered, team-based care to #GetTheMedsRight! Find the tools here: https://bit.ly/35pSMxI</w:t>
      </w:r>
    </w:p>
    <w:p w14:paraId="01C33D74" w14:textId="4DD6223C" w:rsidR="119EEDFE" w:rsidRDefault="119EEDFE" w:rsidP="005D3A30">
      <w:pPr>
        <w:spacing w:after="0"/>
        <w:rPr>
          <w:rFonts w:ascii="Calibri" w:eastAsia="Calibri" w:hAnsi="Calibri" w:cs="Calibri"/>
          <w:color w:val="333333"/>
          <w:sz w:val="21"/>
          <w:szCs w:val="21"/>
        </w:rPr>
      </w:pPr>
    </w:p>
    <w:p w14:paraId="4FBC2492" w14:textId="3929C493" w:rsidR="5AAFB56A" w:rsidRPr="005249A7" w:rsidRDefault="5AAFB56A" w:rsidP="005D3A30">
      <w:pPr>
        <w:spacing w:after="0"/>
        <w:rPr>
          <w:b/>
          <w:bCs/>
          <w:color w:val="4472C4" w:themeColor="accent1"/>
        </w:rPr>
      </w:pPr>
      <w:r w:rsidRPr="005249A7">
        <w:rPr>
          <w:b/>
          <w:bCs/>
          <w:color w:val="4472C4" w:themeColor="accent1"/>
        </w:rPr>
        <w:t>How Comprehensive is your Medication Therapy Program?</w:t>
      </w:r>
    </w:p>
    <w:p w14:paraId="2BF07560" w14:textId="56F1FEDF" w:rsidR="77962D3B" w:rsidRDefault="6E7B73C0" w:rsidP="005D3A30">
      <w:pPr>
        <w:spacing w:after="0"/>
      </w:pPr>
      <w:r>
        <w:t xml:space="preserve">How comprehensive is your medication therapy program? </w:t>
      </w:r>
      <w:r w:rsidR="01B03B85">
        <w:t xml:space="preserve">Employers and employees suffer when medications are not optimized. That is why the @GTMRxInstitute has just released a set of #ToolsFromOurExperts to </w:t>
      </w:r>
      <w:r w:rsidR="2989938F">
        <w:t>push for</w:t>
      </w:r>
      <w:r w:rsidR="01B03B85">
        <w:t xml:space="preserve"> patient-centered</w:t>
      </w:r>
      <w:r w:rsidR="367EFF43">
        <w:t xml:space="preserve">, </w:t>
      </w:r>
      <w:r w:rsidR="01B03B85">
        <w:t>team-based care</w:t>
      </w:r>
      <w:r w:rsidR="550FA78F">
        <w:t xml:space="preserve"> and </w:t>
      </w:r>
      <w:r w:rsidR="01B03B85">
        <w:t xml:space="preserve">medication management </w:t>
      </w:r>
      <w:r w:rsidR="2480C57D">
        <w:t>&amp;</w:t>
      </w:r>
      <w:r w:rsidR="01B03B85">
        <w:t xml:space="preserve"> practice</w:t>
      </w:r>
      <w:r w:rsidR="48DF2E5F">
        <w:t>/</w:t>
      </w:r>
      <w:r w:rsidR="01B03B85">
        <w:t xml:space="preserve">care delivery transformation </w:t>
      </w:r>
      <w:r w:rsidR="0EA50B26">
        <w:t>to</w:t>
      </w:r>
      <w:r w:rsidR="5A02CBEF">
        <w:t xml:space="preserve"> help you design a program with your health plan or other partner</w:t>
      </w:r>
      <w:r w:rsidR="675DB0B6">
        <w:t>s</w:t>
      </w:r>
      <w:r w:rsidR="5A02CBEF">
        <w:t xml:space="preserve"> t</w:t>
      </w:r>
      <w:r w:rsidR="01B03B85">
        <w:t>o #GetTheMedsRight!</w:t>
      </w:r>
      <w:r w:rsidR="5B8AB2F9">
        <w:t xml:space="preserve"> Find these tools here: </w:t>
      </w:r>
      <w:r w:rsidR="5B8AB2F9" w:rsidRPr="2F3852F0">
        <w:rPr>
          <w:rFonts w:ascii="Calibri" w:eastAsia="Calibri" w:hAnsi="Calibri" w:cs="Calibri"/>
          <w:color w:val="333333"/>
          <w:sz w:val="21"/>
          <w:szCs w:val="21"/>
        </w:rPr>
        <w:t>https://bit.ly/35pSMxI</w:t>
      </w:r>
    </w:p>
    <w:p w14:paraId="338B2498" w14:textId="77777777" w:rsidR="001E17F9" w:rsidRDefault="001E17F9" w:rsidP="005D3A30">
      <w:pPr>
        <w:spacing w:after="0"/>
        <w:rPr>
          <w:rFonts w:ascii="Calibri" w:eastAsia="Calibri" w:hAnsi="Calibri" w:cs="Calibri"/>
          <w:i/>
          <w:iCs/>
          <w:color w:val="4472C4" w:themeColor="accent1"/>
          <w:sz w:val="21"/>
          <w:szCs w:val="21"/>
        </w:rPr>
      </w:pPr>
    </w:p>
    <w:p w14:paraId="31648BF0" w14:textId="3C29F0F9" w:rsidR="798F8E40" w:rsidRPr="001E17F9" w:rsidRDefault="798F8E40" w:rsidP="005D3A30">
      <w:pPr>
        <w:spacing w:after="0"/>
        <w:rPr>
          <w:rFonts w:ascii="Calibri" w:eastAsia="Calibri" w:hAnsi="Calibri" w:cs="Calibri"/>
          <w:i/>
          <w:iCs/>
          <w:color w:val="4472C4" w:themeColor="accent1"/>
          <w:sz w:val="21"/>
          <w:szCs w:val="21"/>
        </w:rPr>
      </w:pPr>
      <w:r w:rsidRPr="001E17F9">
        <w:rPr>
          <w:rFonts w:ascii="Calibri" w:eastAsia="Calibri" w:hAnsi="Calibri" w:cs="Calibri"/>
          <w:i/>
          <w:iCs/>
          <w:color w:val="4472C4" w:themeColor="accent1"/>
          <w:sz w:val="21"/>
          <w:szCs w:val="21"/>
        </w:rPr>
        <w:t>Twitter condensed version:</w:t>
      </w:r>
    </w:p>
    <w:p w14:paraId="298A8896" w14:textId="0EC6919F" w:rsidR="798F8E40" w:rsidRDefault="798F8E40" w:rsidP="005D3A30">
      <w:pPr>
        <w:spacing w:after="0"/>
      </w:pPr>
      <w:r>
        <w:t xml:space="preserve">How comprehensive is your medication therapy program? We suffer when medications are not optimized. That is why the @GTMRxInstitute has just released a set of #ToolsFromOurExperts to help you advocate to #GetTheMedsRight! Find these tools here: </w:t>
      </w:r>
      <w:hyperlink r:id="rId7">
        <w:r w:rsidRPr="119EEDFE">
          <w:rPr>
            <w:rStyle w:val="Hyperlink"/>
          </w:rPr>
          <w:t>https://bit.ly/35pSMxI</w:t>
        </w:r>
      </w:hyperlink>
    </w:p>
    <w:p w14:paraId="22466E59" w14:textId="38B80528" w:rsidR="119EEDFE" w:rsidRPr="005249A7" w:rsidRDefault="119EEDFE" w:rsidP="005D3A30">
      <w:pPr>
        <w:spacing w:after="0"/>
        <w:rPr>
          <w:color w:val="4472C4" w:themeColor="accent1"/>
        </w:rPr>
      </w:pPr>
    </w:p>
    <w:p w14:paraId="43C5476C" w14:textId="1DCEA411" w:rsidR="5AAFB56A" w:rsidRPr="005249A7" w:rsidRDefault="5AAFB56A" w:rsidP="005D3A30">
      <w:pPr>
        <w:spacing w:after="0"/>
        <w:rPr>
          <w:b/>
          <w:bCs/>
          <w:color w:val="4472C4" w:themeColor="accent1"/>
        </w:rPr>
      </w:pPr>
      <w:r w:rsidRPr="005249A7">
        <w:rPr>
          <w:b/>
          <w:bCs/>
          <w:color w:val="4472C4" w:themeColor="accent1"/>
        </w:rPr>
        <w:t>Moving from Precise to Personal</w:t>
      </w:r>
    </w:p>
    <w:p w14:paraId="477645A5" w14:textId="0DE2B2E1" w:rsidR="43F80BBA" w:rsidRDefault="43F80BBA" w:rsidP="005D3A30">
      <w:pPr>
        <w:spacing w:after="0"/>
      </w:pPr>
      <w:r>
        <w:t xml:space="preserve">In order to make sure each patient receives the right medication, we need their care plan to not only be precise, but also personal. </w:t>
      </w:r>
      <w:r w:rsidR="38AA6AEC">
        <w:t>Pharmacogenomics</w:t>
      </w:r>
      <w:r w:rsidR="1B48B7D9">
        <w:t xml:space="preserve"> (looking at the </w:t>
      </w:r>
      <w:r w:rsidR="7E8762C8">
        <w:t>effectiveness</w:t>
      </w:r>
      <w:r w:rsidR="1B48B7D9">
        <w:t xml:space="preserve"> of drugs based on a patient’s DNA)</w:t>
      </w:r>
      <w:r>
        <w:t xml:space="preserve"> when used in combination with #Comprehensive</w:t>
      </w:r>
      <w:r w:rsidR="40BDA3FB">
        <w:t xml:space="preserve">MedicationManagment can deliver better outcomes. The @GTMRxInstitute has just released a set of #ToolsFromOurExperts to build the conversation around patient-centered, team-based care and medication management and practice and care delivery transformation so that we can all work together to #GetTheMedsRight! Find these tools here: </w:t>
      </w:r>
      <w:hyperlink r:id="rId8">
        <w:r w:rsidR="6903D16B" w:rsidRPr="119EEDFE">
          <w:rPr>
            <w:rStyle w:val="Hyperlink"/>
            <w:rFonts w:ascii="Calibri" w:eastAsia="Calibri" w:hAnsi="Calibri" w:cs="Calibri"/>
            <w:color w:val="333333"/>
            <w:sz w:val="21"/>
            <w:szCs w:val="21"/>
          </w:rPr>
          <w:t>https://bit.ly/35pSMxI</w:t>
        </w:r>
      </w:hyperlink>
    </w:p>
    <w:p w14:paraId="2650DFA1" w14:textId="77777777" w:rsidR="005D3A30" w:rsidRDefault="005D3A30" w:rsidP="005D3A30">
      <w:pPr>
        <w:spacing w:after="0"/>
        <w:rPr>
          <w:rFonts w:ascii="Calibri" w:eastAsia="Calibri" w:hAnsi="Calibri" w:cs="Calibri"/>
          <w:i/>
          <w:iCs/>
          <w:color w:val="4472C4" w:themeColor="accent1"/>
          <w:sz w:val="21"/>
          <w:szCs w:val="21"/>
        </w:rPr>
      </w:pPr>
    </w:p>
    <w:p w14:paraId="35468356" w14:textId="5940CEF8" w:rsidR="2F94A935" w:rsidRPr="005249A7" w:rsidRDefault="2F94A935" w:rsidP="005D3A30">
      <w:pPr>
        <w:spacing w:after="0"/>
        <w:rPr>
          <w:rFonts w:ascii="Calibri" w:eastAsia="Calibri" w:hAnsi="Calibri" w:cs="Calibri"/>
          <w:i/>
          <w:iCs/>
          <w:color w:val="4472C4" w:themeColor="accent1"/>
          <w:sz w:val="21"/>
          <w:szCs w:val="21"/>
        </w:rPr>
      </w:pPr>
      <w:r w:rsidRPr="005249A7">
        <w:rPr>
          <w:rFonts w:ascii="Calibri" w:eastAsia="Calibri" w:hAnsi="Calibri" w:cs="Calibri"/>
          <w:i/>
          <w:iCs/>
          <w:color w:val="4472C4" w:themeColor="accent1"/>
          <w:sz w:val="21"/>
          <w:szCs w:val="21"/>
        </w:rPr>
        <w:t>Twitter condensed version:</w:t>
      </w:r>
    </w:p>
    <w:p w14:paraId="16F914F0" w14:textId="437530FC" w:rsidR="3151EAB7" w:rsidRDefault="3151EAB7" w:rsidP="005D3A30">
      <w:pPr>
        <w:spacing w:after="0"/>
        <w:rPr>
          <w:rFonts w:ascii="Calibri" w:eastAsia="Calibri" w:hAnsi="Calibri" w:cs="Calibri"/>
          <w:color w:val="333333"/>
          <w:sz w:val="21"/>
          <w:szCs w:val="21"/>
        </w:rPr>
      </w:pPr>
      <w:r w:rsidRPr="119EEDFE">
        <w:rPr>
          <w:rFonts w:ascii="Calibri" w:eastAsia="Calibri" w:hAnsi="Calibri" w:cs="Calibri"/>
          <w:color w:val="333333"/>
          <w:sz w:val="21"/>
          <w:szCs w:val="21"/>
        </w:rPr>
        <w:t>To ensure each patient gets the right medication, their care plan needs to be precise AND personal. The @GTMRxInstitute just released #ToolsFromOurExperts to show how PGx used in combination with #CMM can deliver better outcomes. Find the tools here: https://bit.ly/35pSMxI</w:t>
      </w:r>
    </w:p>
    <w:p w14:paraId="6D884CFA" w14:textId="2878F7BF" w:rsidR="119EEDFE" w:rsidRDefault="119EEDFE" w:rsidP="005D3A30">
      <w:pPr>
        <w:spacing w:after="0"/>
      </w:pPr>
    </w:p>
    <w:p w14:paraId="7F1E89BA" w14:textId="2A1933F7" w:rsidR="5AAFB56A" w:rsidRDefault="5AAFB56A" w:rsidP="005D3A30">
      <w:pPr>
        <w:spacing w:after="0"/>
        <w:rPr>
          <w:b/>
          <w:bCs/>
        </w:rPr>
      </w:pPr>
      <w:r w:rsidRPr="119EEDFE">
        <w:rPr>
          <w:b/>
          <w:bCs/>
        </w:rPr>
        <w:t>Join Us</w:t>
      </w:r>
    </w:p>
    <w:p w14:paraId="4D6D702A" w14:textId="0263D3C6" w:rsidR="013CBA9C" w:rsidRDefault="2E660220" w:rsidP="005D3A30">
      <w:pPr>
        <w:spacing w:after="0"/>
        <w:rPr>
          <w:rFonts w:ascii="Calibri" w:eastAsia="Calibri" w:hAnsi="Calibri" w:cs="Calibri"/>
          <w:color w:val="333333"/>
          <w:sz w:val="21"/>
          <w:szCs w:val="21"/>
        </w:rPr>
      </w:pPr>
      <w:r>
        <w:t xml:space="preserve">275,000 lives &amp; $528 billion. That’s the price of not optimizing medications. </w:t>
      </w:r>
      <w:r w:rsidR="013CBA9C">
        <w:t xml:space="preserve">Interested in joining a group of almost 2000 innovators, </w:t>
      </w:r>
      <w:r w:rsidR="13EC4BA6">
        <w:t>changemak</w:t>
      </w:r>
      <w:r w:rsidR="013CBA9C">
        <w:t>ers and solutionists</w:t>
      </w:r>
      <w:r w:rsidR="1898D37A">
        <w:t xml:space="preserve"> looking to address this</w:t>
      </w:r>
      <w:r w:rsidR="1CFE1AF9">
        <w:t>?</w:t>
      </w:r>
      <w:r w:rsidR="013CBA9C">
        <w:t xml:space="preserve"> Then join </w:t>
      </w:r>
      <w:r w:rsidR="259AA8CA">
        <w:t xml:space="preserve">our partner, </w:t>
      </w:r>
      <w:r w:rsidR="013CBA9C">
        <w:t>the @GTMRxInstitute</w:t>
      </w:r>
      <w:r w:rsidR="642EAD23">
        <w:t>,</w:t>
      </w:r>
      <w:r w:rsidR="013CBA9C">
        <w:t xml:space="preserve"> to learn what you can do to advance personalized, team-based, patient-centered care that optimizes medication use for the best possible outcomes</w:t>
      </w:r>
      <w:r w:rsidR="3FE19FCD">
        <w:t>. B</w:t>
      </w:r>
      <w:r w:rsidR="013CBA9C">
        <w:t>ecoming a signing member</w:t>
      </w:r>
      <w:r w:rsidR="76AFEF2F">
        <w:t xml:space="preserve"> at no cost at </w:t>
      </w:r>
      <w:r w:rsidR="76AFEF2F" w:rsidRPr="119EEDFE">
        <w:rPr>
          <w:rFonts w:ascii="Calibri" w:eastAsia="Calibri" w:hAnsi="Calibri" w:cs="Calibri"/>
          <w:color w:val="333333"/>
          <w:sz w:val="21"/>
          <w:szCs w:val="21"/>
        </w:rPr>
        <w:t>https://bit.ly/3bkJDdG</w:t>
      </w:r>
      <w:r w:rsidR="013CBA9C">
        <w:t xml:space="preserve"> #</w:t>
      </w:r>
      <w:r w:rsidR="5B1B919C">
        <w:t>G</w:t>
      </w:r>
      <w:r w:rsidR="013CBA9C">
        <w:t>et</w:t>
      </w:r>
      <w:r w:rsidR="561E3AED">
        <w:t>T</w:t>
      </w:r>
      <w:r w:rsidR="013CBA9C">
        <w:t>he</w:t>
      </w:r>
      <w:r w:rsidR="6DF1BBF7">
        <w:t>M</w:t>
      </w:r>
      <w:r w:rsidR="013CBA9C">
        <w:t>ed</w:t>
      </w:r>
      <w:r w:rsidR="0ECF1BDE">
        <w:t>R</w:t>
      </w:r>
      <w:r w:rsidR="013CBA9C">
        <w:t>right</w:t>
      </w:r>
    </w:p>
    <w:p w14:paraId="70A73247" w14:textId="77777777" w:rsidR="005D3A30" w:rsidRDefault="005D3A30" w:rsidP="005D3A30">
      <w:pPr>
        <w:spacing w:after="0"/>
        <w:rPr>
          <w:rFonts w:ascii="Calibri" w:eastAsia="Calibri" w:hAnsi="Calibri" w:cs="Calibri"/>
          <w:i/>
          <w:iCs/>
          <w:color w:val="4472C4" w:themeColor="accent1"/>
          <w:sz w:val="21"/>
          <w:szCs w:val="21"/>
        </w:rPr>
      </w:pPr>
    </w:p>
    <w:p w14:paraId="451EC67C" w14:textId="4B5E0308" w:rsidR="7FBFDB86" w:rsidRPr="005249A7" w:rsidRDefault="7FBFDB86" w:rsidP="005D3A30">
      <w:pPr>
        <w:spacing w:after="0"/>
        <w:rPr>
          <w:rFonts w:ascii="Calibri" w:eastAsia="Calibri" w:hAnsi="Calibri" w:cs="Calibri"/>
          <w:i/>
          <w:iCs/>
          <w:color w:val="4472C4" w:themeColor="accent1"/>
          <w:sz w:val="21"/>
          <w:szCs w:val="21"/>
        </w:rPr>
      </w:pPr>
      <w:r w:rsidRPr="005249A7">
        <w:rPr>
          <w:rFonts w:ascii="Calibri" w:eastAsia="Calibri" w:hAnsi="Calibri" w:cs="Calibri"/>
          <w:i/>
          <w:iCs/>
          <w:color w:val="4472C4" w:themeColor="accent1"/>
          <w:sz w:val="21"/>
          <w:szCs w:val="21"/>
        </w:rPr>
        <w:t>Twitter condensed version:</w:t>
      </w:r>
    </w:p>
    <w:p w14:paraId="7774F7FE" w14:textId="5756F544" w:rsidR="2B6F8675" w:rsidRDefault="2B6F8675" w:rsidP="005D3A30">
      <w:pPr>
        <w:spacing w:after="0"/>
      </w:pPr>
      <w:r>
        <w:t>Interested in joining a group of innovators, changemakers &amp; solutionists? Then join our partner, the @GTMRxInstitute, to advance personalized, team-based, patient-centered care that optimizes meds. Becoming a signing member at no cost at https://bit.ly/3bkJDdG #GetTheMedRright</w:t>
      </w:r>
    </w:p>
    <w:sectPr w:rsidR="2B6F8675" w:rsidSect="00BE28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41176" w14:textId="77777777" w:rsidR="001E63FC" w:rsidRDefault="001E63FC" w:rsidP="00A80525">
      <w:pPr>
        <w:spacing w:after="0" w:line="240" w:lineRule="auto"/>
      </w:pPr>
      <w:r>
        <w:separator/>
      </w:r>
    </w:p>
  </w:endnote>
  <w:endnote w:type="continuationSeparator" w:id="0">
    <w:p w14:paraId="3F1F46C5" w14:textId="77777777" w:rsidR="001E63FC" w:rsidRDefault="001E63FC" w:rsidP="00A80525">
      <w:pPr>
        <w:spacing w:after="0" w:line="240" w:lineRule="auto"/>
      </w:pPr>
      <w:r>
        <w:continuationSeparator/>
      </w:r>
    </w:p>
  </w:endnote>
  <w:endnote w:type="continuationNotice" w:id="1">
    <w:p w14:paraId="24AE76C1" w14:textId="77777777" w:rsidR="001E63FC" w:rsidRDefault="001E63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68244" w14:textId="77777777" w:rsidR="00D47E13" w:rsidRDefault="00D47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84BC" w14:textId="4715100D" w:rsidR="00A80525" w:rsidRDefault="00D20ED7">
    <w:pPr>
      <w:pStyle w:val="Footer"/>
    </w:pPr>
    <w:r>
      <w:rPr>
        <w:noProof/>
      </w:rPr>
      <w:drawing>
        <wp:inline distT="0" distB="0" distL="0" distR="0" wp14:anchorId="18DCE183" wp14:editId="52D97F50">
          <wp:extent cx="343842" cy="182880"/>
          <wp:effectExtent l="0" t="0" r="0" b="7620"/>
          <wp:docPr id="1" name="Picture 1" descr="A picture containing text, plat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plate, dish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42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0525">
      <w:ptab w:relativeTo="margin" w:alignment="center" w:leader="none"/>
    </w:r>
    <w:r w:rsidR="001E17F9">
      <w:fldChar w:fldCharType="begin"/>
    </w:r>
    <w:r w:rsidR="001E17F9">
      <w:instrText xml:space="preserve"> PAGE   \* MERGEFORMAT </w:instrText>
    </w:r>
    <w:r w:rsidR="001E17F9">
      <w:fldChar w:fldCharType="separate"/>
    </w:r>
    <w:r w:rsidR="001E17F9">
      <w:rPr>
        <w:noProof/>
      </w:rPr>
      <w:t>1</w:t>
    </w:r>
    <w:r w:rsidR="001E17F9">
      <w:rPr>
        <w:noProof/>
      </w:rPr>
      <w:fldChar w:fldCharType="end"/>
    </w:r>
    <w:r w:rsidR="00A80525">
      <w:ptab w:relativeTo="margin" w:alignment="right" w:leader="none"/>
    </w:r>
    <w:r w:rsidR="001E17F9">
      <w:t>01142021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CB95" w14:textId="77777777" w:rsidR="00D47E13" w:rsidRDefault="00D47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96164" w14:textId="77777777" w:rsidR="001E63FC" w:rsidRDefault="001E63FC" w:rsidP="00A80525">
      <w:pPr>
        <w:spacing w:after="0" w:line="240" w:lineRule="auto"/>
      </w:pPr>
      <w:r>
        <w:separator/>
      </w:r>
    </w:p>
  </w:footnote>
  <w:footnote w:type="continuationSeparator" w:id="0">
    <w:p w14:paraId="2A72F76E" w14:textId="77777777" w:rsidR="001E63FC" w:rsidRDefault="001E63FC" w:rsidP="00A80525">
      <w:pPr>
        <w:spacing w:after="0" w:line="240" w:lineRule="auto"/>
      </w:pPr>
      <w:r>
        <w:continuationSeparator/>
      </w:r>
    </w:p>
  </w:footnote>
  <w:footnote w:type="continuationNotice" w:id="1">
    <w:p w14:paraId="4A10DCAD" w14:textId="77777777" w:rsidR="001E63FC" w:rsidRDefault="001E63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A888" w14:textId="77777777" w:rsidR="00D47E13" w:rsidRDefault="00D47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6E579" w14:textId="5491DB2C" w:rsidR="001E17F9" w:rsidRDefault="001E17F9" w:rsidP="001E17F9">
    <w:pPr>
      <w:spacing w:after="0"/>
      <w:jc w:val="center"/>
      <w:rPr>
        <w:b/>
        <w:bCs/>
      </w:rPr>
    </w:pPr>
    <w:r w:rsidRPr="119EEDFE">
      <w:rPr>
        <w:b/>
        <w:bCs/>
      </w:rPr>
      <w:t>Tools from Our Experts Social Media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B1D5" w14:textId="77777777" w:rsidR="00D47E13" w:rsidRDefault="00D47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B8E11B"/>
    <w:rsid w:val="000D5315"/>
    <w:rsid w:val="001E17F9"/>
    <w:rsid w:val="001E63FC"/>
    <w:rsid w:val="00204526"/>
    <w:rsid w:val="002C6751"/>
    <w:rsid w:val="002E3CD8"/>
    <w:rsid w:val="002F1123"/>
    <w:rsid w:val="00331A3D"/>
    <w:rsid w:val="00412B51"/>
    <w:rsid w:val="00460054"/>
    <w:rsid w:val="00471E2F"/>
    <w:rsid w:val="005249A7"/>
    <w:rsid w:val="00531B9E"/>
    <w:rsid w:val="00586CBB"/>
    <w:rsid w:val="005D3A30"/>
    <w:rsid w:val="007E1385"/>
    <w:rsid w:val="00831999"/>
    <w:rsid w:val="008E407F"/>
    <w:rsid w:val="008F026D"/>
    <w:rsid w:val="009845AA"/>
    <w:rsid w:val="009A5036"/>
    <w:rsid w:val="009B35D0"/>
    <w:rsid w:val="00A72423"/>
    <w:rsid w:val="00A80525"/>
    <w:rsid w:val="00A82495"/>
    <w:rsid w:val="00A86D77"/>
    <w:rsid w:val="00B234A3"/>
    <w:rsid w:val="00BB3724"/>
    <w:rsid w:val="00BE280F"/>
    <w:rsid w:val="00C12E59"/>
    <w:rsid w:val="00D20ED7"/>
    <w:rsid w:val="00D47E13"/>
    <w:rsid w:val="00DB77D2"/>
    <w:rsid w:val="00F10273"/>
    <w:rsid w:val="00F201A7"/>
    <w:rsid w:val="00FB18B9"/>
    <w:rsid w:val="0116F161"/>
    <w:rsid w:val="013C55F9"/>
    <w:rsid w:val="013CBA9C"/>
    <w:rsid w:val="01B03B85"/>
    <w:rsid w:val="01BAF041"/>
    <w:rsid w:val="04433C75"/>
    <w:rsid w:val="044ECA0F"/>
    <w:rsid w:val="04ABD639"/>
    <w:rsid w:val="0527CF16"/>
    <w:rsid w:val="06817E24"/>
    <w:rsid w:val="06B074DF"/>
    <w:rsid w:val="06C062D0"/>
    <w:rsid w:val="06C20A75"/>
    <w:rsid w:val="078C5A62"/>
    <w:rsid w:val="08707FE1"/>
    <w:rsid w:val="094E74E0"/>
    <w:rsid w:val="095D0AF6"/>
    <w:rsid w:val="095F3602"/>
    <w:rsid w:val="0CDB6184"/>
    <w:rsid w:val="0D434DF1"/>
    <w:rsid w:val="0EA50B26"/>
    <w:rsid w:val="0ECF1BDE"/>
    <w:rsid w:val="0F4D6BC5"/>
    <w:rsid w:val="109132FA"/>
    <w:rsid w:val="10C2FD3A"/>
    <w:rsid w:val="119EEDFE"/>
    <w:rsid w:val="12707C0E"/>
    <w:rsid w:val="12B5C3FC"/>
    <w:rsid w:val="13123567"/>
    <w:rsid w:val="137E6926"/>
    <w:rsid w:val="13EC4BA6"/>
    <w:rsid w:val="145A8B72"/>
    <w:rsid w:val="14B701F5"/>
    <w:rsid w:val="1564B51B"/>
    <w:rsid w:val="160A86CA"/>
    <w:rsid w:val="16B29A69"/>
    <w:rsid w:val="17C9A8CD"/>
    <w:rsid w:val="1898D37A"/>
    <w:rsid w:val="18A6DC47"/>
    <w:rsid w:val="18CD121E"/>
    <w:rsid w:val="1A3D1BA8"/>
    <w:rsid w:val="1B205BCB"/>
    <w:rsid w:val="1B48B7D9"/>
    <w:rsid w:val="1CFE1AF9"/>
    <w:rsid w:val="1E1FC1F4"/>
    <w:rsid w:val="1E8B0FA9"/>
    <w:rsid w:val="1EEF1D39"/>
    <w:rsid w:val="1F903877"/>
    <w:rsid w:val="1FBB9255"/>
    <w:rsid w:val="205A3739"/>
    <w:rsid w:val="218E2FEA"/>
    <w:rsid w:val="21AEF1F6"/>
    <w:rsid w:val="2341D681"/>
    <w:rsid w:val="2375CAE7"/>
    <w:rsid w:val="2480C57D"/>
    <w:rsid w:val="2521CCDC"/>
    <w:rsid w:val="259AA8CA"/>
    <w:rsid w:val="263A4943"/>
    <w:rsid w:val="26931160"/>
    <w:rsid w:val="270862FB"/>
    <w:rsid w:val="27087F8B"/>
    <w:rsid w:val="27B8E3EE"/>
    <w:rsid w:val="28E239C9"/>
    <w:rsid w:val="291E0D48"/>
    <w:rsid w:val="2956275A"/>
    <w:rsid w:val="2989938F"/>
    <w:rsid w:val="2A19CF32"/>
    <w:rsid w:val="2B416E69"/>
    <w:rsid w:val="2B57D896"/>
    <w:rsid w:val="2B6F8675"/>
    <w:rsid w:val="2C587507"/>
    <w:rsid w:val="2DB1C29D"/>
    <w:rsid w:val="2E283754"/>
    <w:rsid w:val="2E660220"/>
    <w:rsid w:val="2F3852F0"/>
    <w:rsid w:val="2F80CBFE"/>
    <w:rsid w:val="2F94A935"/>
    <w:rsid w:val="2FC38C64"/>
    <w:rsid w:val="3151EAB7"/>
    <w:rsid w:val="315F5CC5"/>
    <w:rsid w:val="3203DF60"/>
    <w:rsid w:val="33F5F697"/>
    <w:rsid w:val="35494EE6"/>
    <w:rsid w:val="367EFF43"/>
    <w:rsid w:val="36CB7CF9"/>
    <w:rsid w:val="36EF5E1E"/>
    <w:rsid w:val="374D3FE8"/>
    <w:rsid w:val="37B575EC"/>
    <w:rsid w:val="38AA6AEC"/>
    <w:rsid w:val="38F3DC01"/>
    <w:rsid w:val="39E10005"/>
    <w:rsid w:val="3A031DBB"/>
    <w:rsid w:val="3FE19FCD"/>
    <w:rsid w:val="40BDA3FB"/>
    <w:rsid w:val="416B6261"/>
    <w:rsid w:val="41AEE8DA"/>
    <w:rsid w:val="4278A37D"/>
    <w:rsid w:val="43F80BBA"/>
    <w:rsid w:val="4514A4EE"/>
    <w:rsid w:val="465DA1FF"/>
    <w:rsid w:val="465E65E8"/>
    <w:rsid w:val="4747A154"/>
    <w:rsid w:val="479266D6"/>
    <w:rsid w:val="48DF2E5F"/>
    <w:rsid w:val="4939C297"/>
    <w:rsid w:val="49A3DF38"/>
    <w:rsid w:val="49D89EC4"/>
    <w:rsid w:val="4A23B8B7"/>
    <w:rsid w:val="4B9CED2E"/>
    <w:rsid w:val="4E793FD0"/>
    <w:rsid w:val="4EE0753F"/>
    <w:rsid w:val="5044BBF9"/>
    <w:rsid w:val="519FF450"/>
    <w:rsid w:val="5228B420"/>
    <w:rsid w:val="528773F1"/>
    <w:rsid w:val="53093B33"/>
    <w:rsid w:val="550FA78F"/>
    <w:rsid w:val="5560494F"/>
    <w:rsid w:val="5616DC03"/>
    <w:rsid w:val="561E3AED"/>
    <w:rsid w:val="56EC409A"/>
    <w:rsid w:val="58C83CE2"/>
    <w:rsid w:val="59093C8B"/>
    <w:rsid w:val="599B1DFC"/>
    <w:rsid w:val="59A97873"/>
    <w:rsid w:val="5A02CBEF"/>
    <w:rsid w:val="5A1A9DA8"/>
    <w:rsid w:val="5A8DF2F8"/>
    <w:rsid w:val="5AAFB56A"/>
    <w:rsid w:val="5B1B919C"/>
    <w:rsid w:val="5B8AB2F9"/>
    <w:rsid w:val="5BA9ED99"/>
    <w:rsid w:val="5C4FFCA2"/>
    <w:rsid w:val="5C7BC721"/>
    <w:rsid w:val="5C963BA4"/>
    <w:rsid w:val="5CE7BBCB"/>
    <w:rsid w:val="5DFC168D"/>
    <w:rsid w:val="5E02395E"/>
    <w:rsid w:val="5E179782"/>
    <w:rsid w:val="5EAC5DE4"/>
    <w:rsid w:val="5F061E53"/>
    <w:rsid w:val="5F7F3E7C"/>
    <w:rsid w:val="5FB8E11B"/>
    <w:rsid w:val="603C1412"/>
    <w:rsid w:val="60499D2C"/>
    <w:rsid w:val="609B1A1C"/>
    <w:rsid w:val="642EAD23"/>
    <w:rsid w:val="65D4CF78"/>
    <w:rsid w:val="661382FC"/>
    <w:rsid w:val="6687AEF8"/>
    <w:rsid w:val="675DB0B6"/>
    <w:rsid w:val="67F65E20"/>
    <w:rsid w:val="6903D16B"/>
    <w:rsid w:val="6A0D1A49"/>
    <w:rsid w:val="6B685941"/>
    <w:rsid w:val="6B97D9B5"/>
    <w:rsid w:val="6D0F5667"/>
    <w:rsid w:val="6DF1BBF7"/>
    <w:rsid w:val="6E7B73C0"/>
    <w:rsid w:val="6EF00637"/>
    <w:rsid w:val="7111EE7E"/>
    <w:rsid w:val="71DFCA03"/>
    <w:rsid w:val="727B691B"/>
    <w:rsid w:val="72ED4B93"/>
    <w:rsid w:val="7327C7A0"/>
    <w:rsid w:val="73342D25"/>
    <w:rsid w:val="74CBCFC2"/>
    <w:rsid w:val="753CAD92"/>
    <w:rsid w:val="76655B3C"/>
    <w:rsid w:val="76AFEF2F"/>
    <w:rsid w:val="77962D3B"/>
    <w:rsid w:val="77CD12A2"/>
    <w:rsid w:val="7899DA04"/>
    <w:rsid w:val="78A8C8A0"/>
    <w:rsid w:val="79288D3F"/>
    <w:rsid w:val="7953E1F7"/>
    <w:rsid w:val="798F8E40"/>
    <w:rsid w:val="7BB4F2EF"/>
    <w:rsid w:val="7BCC82B1"/>
    <w:rsid w:val="7CD1D17B"/>
    <w:rsid w:val="7DB73C8B"/>
    <w:rsid w:val="7E415C44"/>
    <w:rsid w:val="7E49EE95"/>
    <w:rsid w:val="7E8762C8"/>
    <w:rsid w:val="7F912508"/>
    <w:rsid w:val="7FBFDB86"/>
    <w:rsid w:val="7FD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E11B"/>
  <w15:chartTrackingRefBased/>
  <w15:docId w15:val="{FA1D3A47-49B6-48ED-BA87-AD7C87FB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B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586CB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86CBB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25"/>
  </w:style>
  <w:style w:type="paragraph" w:styleId="Footer">
    <w:name w:val="footer"/>
    <w:basedOn w:val="Normal"/>
    <w:link w:val="FooterChar"/>
    <w:uiPriority w:val="99"/>
    <w:unhideWhenUsed/>
    <w:rsid w:val="00A8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25"/>
  </w:style>
  <w:style w:type="paragraph" w:styleId="Revision">
    <w:name w:val="Revision"/>
    <w:hidden/>
    <w:uiPriority w:val="99"/>
    <w:semiHidden/>
    <w:rsid w:val="001E1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5pSMx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bit.ly/35pSMx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t.ly/35pSMx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Bascle</dc:creator>
  <cp:keywords/>
  <dc:description/>
  <cp:lastModifiedBy>Caroline Bascle</cp:lastModifiedBy>
  <cp:revision>2</cp:revision>
  <dcterms:created xsi:type="dcterms:W3CDTF">2021-01-14T20:27:00Z</dcterms:created>
  <dcterms:modified xsi:type="dcterms:W3CDTF">2021-01-14T20:27:00Z</dcterms:modified>
</cp:coreProperties>
</file>