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F8BE" w14:textId="5CB4139D" w:rsidR="46268AD2" w:rsidRDefault="36106708" w:rsidP="46268AD2">
      <w:r w:rsidRPr="0067050C">
        <w:rPr>
          <w:b/>
          <w:bCs/>
          <w:color w:val="4472C4" w:themeColor="accent1"/>
        </w:rPr>
        <w:t>Shor</w:t>
      </w:r>
      <w:r w:rsidR="005E620F">
        <w:rPr>
          <w:b/>
          <w:bCs/>
          <w:color w:val="4472C4" w:themeColor="accent1"/>
        </w:rPr>
        <w:t>t</w:t>
      </w:r>
    </w:p>
    <w:p w14:paraId="7A4A39C5" w14:textId="67396857" w:rsidR="36106708" w:rsidRDefault="0F5055B9" w:rsidP="46268AD2">
      <w:pPr>
        <w:rPr>
          <w:rFonts w:ascii="Calibri" w:eastAsia="Calibri" w:hAnsi="Calibri" w:cs="Calibri"/>
          <w:color w:val="333333"/>
          <w:sz w:val="21"/>
          <w:szCs w:val="21"/>
        </w:rPr>
      </w:pPr>
      <w:r w:rsidRPr="67DD6F34">
        <w:rPr>
          <w:rFonts w:ascii="Calibri" w:eastAsia="Calibri" w:hAnsi="Calibri" w:cs="Calibri"/>
          <w:color w:val="000000" w:themeColor="text1"/>
        </w:rPr>
        <w:t xml:space="preserve">275,000 lives and $528 billion wasted: that is the price of non-optimized medications each year. </w:t>
      </w:r>
      <w:r w:rsidR="36106708" w:rsidRPr="67DD6F34">
        <w:rPr>
          <w:rFonts w:ascii="Calibri" w:eastAsia="Calibri" w:hAnsi="Calibri" w:cs="Calibri"/>
          <w:color w:val="000000" w:themeColor="text1"/>
        </w:rPr>
        <w:t xml:space="preserve">The Get the Medications Right Institute has just released a set of “Tools </w:t>
      </w:r>
      <w:r w:rsidR="4B60B753" w:rsidRPr="67DD6F34">
        <w:rPr>
          <w:rFonts w:ascii="Calibri" w:eastAsia="Calibri" w:hAnsi="Calibri" w:cs="Calibri"/>
          <w:color w:val="000000" w:themeColor="text1"/>
        </w:rPr>
        <w:t>from</w:t>
      </w:r>
      <w:r w:rsidR="36106708" w:rsidRPr="67DD6F34">
        <w:rPr>
          <w:rFonts w:ascii="Calibri" w:eastAsia="Calibri" w:hAnsi="Calibri" w:cs="Calibri"/>
          <w:color w:val="000000" w:themeColor="text1"/>
        </w:rPr>
        <w:t xml:space="preserve"> Our Experts” to build the conversation around patient-centered, team-based care as well as medication management and practice and care delivery transformation to encourage</w:t>
      </w:r>
      <w:r w:rsidR="7A04EE3D" w:rsidRPr="67DD6F34">
        <w:rPr>
          <w:rFonts w:ascii="Calibri" w:eastAsia="Calibri" w:hAnsi="Calibri" w:cs="Calibri"/>
          <w:color w:val="000000" w:themeColor="text1"/>
        </w:rPr>
        <w:t xml:space="preserve"> payment and policy change to support </w:t>
      </w:r>
      <w:r w:rsidR="36106708" w:rsidRPr="67DD6F34">
        <w:rPr>
          <w:rFonts w:ascii="Calibri" w:eastAsia="Calibri" w:hAnsi="Calibri" w:cs="Calibri"/>
          <w:color w:val="000000" w:themeColor="text1"/>
        </w:rPr>
        <w:t>a system that op</w:t>
      </w:r>
      <w:r w:rsidR="46FCAB24" w:rsidRPr="67DD6F34">
        <w:rPr>
          <w:rFonts w:ascii="Calibri" w:eastAsia="Calibri" w:hAnsi="Calibri" w:cs="Calibri"/>
          <w:color w:val="000000" w:themeColor="text1"/>
        </w:rPr>
        <w:t xml:space="preserve">timizes medications for improved outcomes, increased savings and better provider and patient satisfaction. </w:t>
      </w:r>
      <w:r w:rsidR="2CCB18E2" w:rsidRPr="67DD6F34">
        <w:rPr>
          <w:rFonts w:ascii="Calibri" w:eastAsia="Calibri" w:hAnsi="Calibri" w:cs="Calibri"/>
          <w:color w:val="000000" w:themeColor="text1"/>
        </w:rPr>
        <w:t xml:space="preserve">You can </w:t>
      </w:r>
      <w:r w:rsidR="36A72AD1" w:rsidRPr="67DD6F34">
        <w:rPr>
          <w:rFonts w:ascii="Calibri" w:eastAsia="Calibri" w:hAnsi="Calibri" w:cs="Calibri"/>
          <w:color w:val="000000" w:themeColor="text1"/>
        </w:rPr>
        <w:t>f</w:t>
      </w:r>
      <w:r w:rsidR="6AB3B68B" w:rsidRPr="67DD6F34">
        <w:rPr>
          <w:rFonts w:ascii="Calibri" w:eastAsia="Calibri" w:hAnsi="Calibri" w:cs="Calibri"/>
          <w:color w:val="000000" w:themeColor="text1"/>
        </w:rPr>
        <w:t xml:space="preserve">ind these tools here: </w:t>
      </w:r>
      <w:hyperlink r:id="rId6">
        <w:r w:rsidR="09BA9288" w:rsidRPr="67DD6F34">
          <w:rPr>
            <w:rStyle w:val="Hyperlink"/>
            <w:rFonts w:ascii="Calibri" w:eastAsia="Calibri" w:hAnsi="Calibri" w:cs="Calibri"/>
            <w:sz w:val="21"/>
            <w:szCs w:val="21"/>
          </w:rPr>
          <w:t>https://bit.ly/3pUkQkO</w:t>
        </w:r>
      </w:hyperlink>
    </w:p>
    <w:p w14:paraId="52ECC7FE" w14:textId="6A5600F9" w:rsidR="46268AD2" w:rsidRDefault="46268AD2" w:rsidP="46268AD2"/>
    <w:p w14:paraId="3C702BE7" w14:textId="2C2B6B02" w:rsidR="46268AD2" w:rsidRDefault="46268AD2" w:rsidP="46268AD2"/>
    <w:p w14:paraId="2845DD19" w14:textId="1059CDC9" w:rsidR="46268AD2" w:rsidRDefault="36106708" w:rsidP="46268AD2">
      <w:r w:rsidRPr="0067050C">
        <w:rPr>
          <w:b/>
          <w:bCs/>
          <w:color w:val="4472C4" w:themeColor="accent1"/>
        </w:rPr>
        <w:t xml:space="preserve">Long </w:t>
      </w:r>
    </w:p>
    <w:p w14:paraId="63142057" w14:textId="7CB82339" w:rsidR="3307EF85" w:rsidRDefault="2FA8D549" w:rsidP="6783E36F">
      <w:r w:rsidRPr="67DD6F34">
        <w:rPr>
          <w:rFonts w:ascii="Calibri" w:eastAsia="Calibri" w:hAnsi="Calibri" w:cs="Calibri"/>
          <w:color w:val="000000" w:themeColor="text1"/>
        </w:rPr>
        <w:t>275,000 lives and $528 billion wasted: that is the price of non-optimized medications each year. The Get the Medications Right Institute (</w:t>
      </w:r>
      <w:proofErr w:type="spellStart"/>
      <w:r w:rsidRPr="67DD6F34">
        <w:rPr>
          <w:rFonts w:ascii="Calibri" w:eastAsia="Calibri" w:hAnsi="Calibri" w:cs="Calibri"/>
          <w:color w:val="000000" w:themeColor="text1"/>
        </w:rPr>
        <w:t>GTMRx</w:t>
      </w:r>
      <w:proofErr w:type="spellEnd"/>
      <w:r w:rsidRPr="67DD6F34">
        <w:rPr>
          <w:rFonts w:ascii="Calibri" w:eastAsia="Calibri" w:hAnsi="Calibri" w:cs="Calibri"/>
          <w:color w:val="000000" w:themeColor="text1"/>
        </w:rPr>
        <w:t xml:space="preserve">) has just released a set of “Tools from Our Experts” to build the conversation around patient-centered, team-based care as well as medication management and practice and care delivery transformation to encourage a system that ensures medications are appropriate for each patient leading to improved outcomes, increased savings and better provider and patient satisfaction. These tools include a series of use cases, an FAQ for employers, a case study on the cost-effectiveness of PGx, an evidence document, and more. They provide necessary research, explanation and recommendations for CMM as well as identification of pain points for addressing the problems with our current trial and error system. You can find these tools here: </w:t>
      </w:r>
      <w:r w:rsidRPr="67DD6F34">
        <w:rPr>
          <w:rFonts w:ascii="Calibri" w:eastAsia="Calibri" w:hAnsi="Calibri" w:cs="Calibri"/>
          <w:color w:val="333333"/>
          <w:sz w:val="21"/>
          <w:szCs w:val="21"/>
        </w:rPr>
        <w:t>https://bit.ly/3pUkQkO</w:t>
      </w:r>
    </w:p>
    <w:p w14:paraId="649871BF" w14:textId="6BCFA733" w:rsidR="46268AD2" w:rsidRDefault="46268AD2" w:rsidP="46268AD2"/>
    <w:sectPr w:rsidR="46268AD2" w:rsidSect="0067050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9A1E" w14:textId="77777777" w:rsidR="00C16D2C" w:rsidRDefault="00C16D2C" w:rsidP="0067050C">
      <w:pPr>
        <w:spacing w:after="0" w:line="240" w:lineRule="auto"/>
      </w:pPr>
      <w:r>
        <w:separator/>
      </w:r>
    </w:p>
  </w:endnote>
  <w:endnote w:type="continuationSeparator" w:id="0">
    <w:p w14:paraId="0F46EC5B" w14:textId="77777777" w:rsidR="00C16D2C" w:rsidRDefault="00C16D2C" w:rsidP="0067050C">
      <w:pPr>
        <w:spacing w:after="0" w:line="240" w:lineRule="auto"/>
      </w:pPr>
      <w:r>
        <w:continuationSeparator/>
      </w:r>
    </w:p>
  </w:endnote>
  <w:endnote w:type="continuationNotice" w:id="1">
    <w:p w14:paraId="4EA93DAD" w14:textId="77777777" w:rsidR="00C16D2C" w:rsidRDefault="00C16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D211" w14:textId="175F2467" w:rsidR="0067050C" w:rsidRDefault="0067050C">
    <w:pPr>
      <w:pStyle w:val="Footer"/>
    </w:pPr>
    <w:r>
      <w:rPr>
        <w:noProof/>
      </w:rPr>
      <w:drawing>
        <wp:inline distT="0" distB="0" distL="0" distR="0" wp14:anchorId="5C8E1CFA" wp14:editId="3F273514">
          <wp:extent cx="343841" cy="182880"/>
          <wp:effectExtent l="0" t="0" r="0" b="7620"/>
          <wp:docPr id="1" name="Picture 1" descr="A picture containing text,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41" cy="182880"/>
                  </a:xfrm>
                  <a:prstGeom prst="rect">
                    <a:avLst/>
                  </a:prstGeom>
                </pic:spPr>
              </pic:pic>
            </a:graphicData>
          </a:graphic>
        </wp:inline>
      </w:drawing>
    </w:r>
    <w:r>
      <w:ptab w:relativeTo="margin" w:alignment="center" w:leader="none"/>
    </w:r>
    <w:r>
      <w:fldChar w:fldCharType="begin"/>
    </w:r>
    <w:r>
      <w:instrText xml:space="preserve"> PAGE   \* MERGEFORMAT </w:instrText>
    </w:r>
    <w:r>
      <w:fldChar w:fldCharType="separate"/>
    </w:r>
    <w:r w:rsidR="67DD6F34">
      <w:rPr>
        <w:noProof/>
      </w:rPr>
      <w:t>1</w:t>
    </w:r>
    <w:r>
      <w:rPr>
        <w:noProof/>
      </w:rPr>
      <w:fldChar w:fldCharType="end"/>
    </w:r>
    <w:r>
      <w:ptab w:relativeTo="margin" w:alignment="right" w:leader="none"/>
    </w:r>
    <w:r w:rsidR="67DD6F34">
      <w:t>01142021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05AC" w14:textId="77777777" w:rsidR="00C16D2C" w:rsidRDefault="00C16D2C" w:rsidP="0067050C">
      <w:pPr>
        <w:spacing w:after="0" w:line="240" w:lineRule="auto"/>
      </w:pPr>
      <w:r>
        <w:separator/>
      </w:r>
    </w:p>
  </w:footnote>
  <w:footnote w:type="continuationSeparator" w:id="0">
    <w:p w14:paraId="5CBC15B1" w14:textId="77777777" w:rsidR="00C16D2C" w:rsidRDefault="00C16D2C" w:rsidP="0067050C">
      <w:pPr>
        <w:spacing w:after="0" w:line="240" w:lineRule="auto"/>
      </w:pPr>
      <w:r>
        <w:continuationSeparator/>
      </w:r>
    </w:p>
  </w:footnote>
  <w:footnote w:type="continuationNotice" w:id="1">
    <w:p w14:paraId="2BB89B1B" w14:textId="77777777" w:rsidR="00C16D2C" w:rsidRDefault="00C16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4440" w14:textId="1C4C5FD5" w:rsidR="0067050C" w:rsidRDefault="0067050C">
    <w:pPr>
      <w:pStyle w:val="Header"/>
    </w:pPr>
    <w:r>
      <w:t>Tools from Our Experts Newsletter Copy</w:t>
    </w:r>
  </w:p>
  <w:p w14:paraId="0E15E93E" w14:textId="77777777" w:rsidR="0067050C" w:rsidRDefault="00670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39CCF"/>
    <w:rsid w:val="0003409C"/>
    <w:rsid w:val="002A65BB"/>
    <w:rsid w:val="002E2D1A"/>
    <w:rsid w:val="003056D1"/>
    <w:rsid w:val="003769F9"/>
    <w:rsid w:val="0044646B"/>
    <w:rsid w:val="005E620F"/>
    <w:rsid w:val="00623222"/>
    <w:rsid w:val="0067050C"/>
    <w:rsid w:val="0068218B"/>
    <w:rsid w:val="006B3A42"/>
    <w:rsid w:val="006F3166"/>
    <w:rsid w:val="008525CF"/>
    <w:rsid w:val="008617F2"/>
    <w:rsid w:val="008C4377"/>
    <w:rsid w:val="009D64E9"/>
    <w:rsid w:val="00B0169F"/>
    <w:rsid w:val="00BA70D0"/>
    <w:rsid w:val="00C16D2C"/>
    <w:rsid w:val="00C34B81"/>
    <w:rsid w:val="00D8689A"/>
    <w:rsid w:val="00F206FB"/>
    <w:rsid w:val="0103DF1C"/>
    <w:rsid w:val="0179758D"/>
    <w:rsid w:val="0273F55A"/>
    <w:rsid w:val="03967197"/>
    <w:rsid w:val="09BA9288"/>
    <w:rsid w:val="0F5055B9"/>
    <w:rsid w:val="0F9DECD9"/>
    <w:rsid w:val="16D9F472"/>
    <w:rsid w:val="192CFB0D"/>
    <w:rsid w:val="1A7F1790"/>
    <w:rsid w:val="1CC11127"/>
    <w:rsid w:val="21380CF2"/>
    <w:rsid w:val="22A06EDA"/>
    <w:rsid w:val="261C70B9"/>
    <w:rsid w:val="276944FC"/>
    <w:rsid w:val="2CB5B421"/>
    <w:rsid w:val="2CCB18E2"/>
    <w:rsid w:val="2FA8D549"/>
    <w:rsid w:val="308CFAF1"/>
    <w:rsid w:val="31F1BB47"/>
    <w:rsid w:val="32981863"/>
    <w:rsid w:val="32E6F3B9"/>
    <w:rsid w:val="3307EF85"/>
    <w:rsid w:val="331C4A85"/>
    <w:rsid w:val="33C49BB3"/>
    <w:rsid w:val="34124976"/>
    <w:rsid w:val="36106708"/>
    <w:rsid w:val="36A72AD1"/>
    <w:rsid w:val="3D9886C2"/>
    <w:rsid w:val="41D0C5DF"/>
    <w:rsid w:val="4225C6BF"/>
    <w:rsid w:val="451713A0"/>
    <w:rsid w:val="46268AD2"/>
    <w:rsid w:val="46F937E2"/>
    <w:rsid w:val="46FCAB24"/>
    <w:rsid w:val="48739CCF"/>
    <w:rsid w:val="4B60B753"/>
    <w:rsid w:val="4BFB58FB"/>
    <w:rsid w:val="50126E69"/>
    <w:rsid w:val="5113A24F"/>
    <w:rsid w:val="52677CAD"/>
    <w:rsid w:val="52F674A9"/>
    <w:rsid w:val="54ACA844"/>
    <w:rsid w:val="5530DA66"/>
    <w:rsid w:val="5624FBFC"/>
    <w:rsid w:val="574637A6"/>
    <w:rsid w:val="590F8EEB"/>
    <w:rsid w:val="5BF3C228"/>
    <w:rsid w:val="6783E36F"/>
    <w:rsid w:val="67DD6F34"/>
    <w:rsid w:val="6AB3B68B"/>
    <w:rsid w:val="6B5A9952"/>
    <w:rsid w:val="6E774916"/>
    <w:rsid w:val="6FCAD76A"/>
    <w:rsid w:val="71AEE9D8"/>
    <w:rsid w:val="73184A80"/>
    <w:rsid w:val="7A04E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9CCF"/>
  <w15:chartTrackingRefBased/>
  <w15:docId w15:val="{E5D4FA74-6AB9-404C-BD89-37692BDC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A65BB"/>
    <w:rPr>
      <w:sz w:val="16"/>
      <w:szCs w:val="16"/>
    </w:rPr>
  </w:style>
  <w:style w:type="paragraph" w:styleId="CommentText">
    <w:name w:val="annotation text"/>
    <w:basedOn w:val="Normal"/>
    <w:link w:val="CommentTextChar"/>
    <w:uiPriority w:val="99"/>
    <w:semiHidden/>
    <w:unhideWhenUsed/>
    <w:rsid w:val="002A65BB"/>
    <w:pPr>
      <w:spacing w:line="240" w:lineRule="auto"/>
    </w:pPr>
    <w:rPr>
      <w:sz w:val="20"/>
      <w:szCs w:val="20"/>
    </w:rPr>
  </w:style>
  <w:style w:type="character" w:customStyle="1" w:styleId="CommentTextChar">
    <w:name w:val="Comment Text Char"/>
    <w:basedOn w:val="DefaultParagraphFont"/>
    <w:link w:val="CommentText"/>
    <w:uiPriority w:val="99"/>
    <w:semiHidden/>
    <w:rsid w:val="002A65BB"/>
    <w:rPr>
      <w:sz w:val="20"/>
      <w:szCs w:val="20"/>
    </w:rPr>
  </w:style>
  <w:style w:type="paragraph" w:styleId="CommentSubject">
    <w:name w:val="annotation subject"/>
    <w:basedOn w:val="CommentText"/>
    <w:next w:val="CommentText"/>
    <w:link w:val="CommentSubjectChar"/>
    <w:uiPriority w:val="99"/>
    <w:semiHidden/>
    <w:unhideWhenUsed/>
    <w:rsid w:val="002A65BB"/>
    <w:rPr>
      <w:b/>
      <w:bCs/>
    </w:rPr>
  </w:style>
  <w:style w:type="character" w:customStyle="1" w:styleId="CommentSubjectChar">
    <w:name w:val="Comment Subject Char"/>
    <w:basedOn w:val="CommentTextChar"/>
    <w:link w:val="CommentSubject"/>
    <w:uiPriority w:val="99"/>
    <w:semiHidden/>
    <w:rsid w:val="002A65BB"/>
    <w:rPr>
      <w:b/>
      <w:bCs/>
      <w:sz w:val="20"/>
      <w:szCs w:val="20"/>
    </w:rPr>
  </w:style>
  <w:style w:type="paragraph" w:styleId="BalloonText">
    <w:name w:val="Balloon Text"/>
    <w:basedOn w:val="Normal"/>
    <w:link w:val="BalloonTextChar"/>
    <w:uiPriority w:val="99"/>
    <w:semiHidden/>
    <w:unhideWhenUsed/>
    <w:rsid w:val="002A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5BB"/>
    <w:rPr>
      <w:rFonts w:ascii="Segoe UI" w:hAnsi="Segoe UI" w:cs="Segoe UI"/>
      <w:sz w:val="18"/>
      <w:szCs w:val="18"/>
    </w:rPr>
  </w:style>
  <w:style w:type="character" w:styleId="UnresolvedMention">
    <w:name w:val="Unresolved Mention"/>
    <w:basedOn w:val="DefaultParagraphFont"/>
    <w:uiPriority w:val="99"/>
    <w:unhideWhenUsed/>
    <w:rsid w:val="008C4377"/>
    <w:rPr>
      <w:color w:val="605E5C"/>
      <w:shd w:val="clear" w:color="auto" w:fill="E1DFDD"/>
    </w:rPr>
  </w:style>
  <w:style w:type="character" w:styleId="FollowedHyperlink">
    <w:name w:val="FollowedHyperlink"/>
    <w:basedOn w:val="DefaultParagraphFont"/>
    <w:uiPriority w:val="99"/>
    <w:semiHidden/>
    <w:unhideWhenUsed/>
    <w:rsid w:val="008C4377"/>
    <w:rPr>
      <w:color w:val="954F72" w:themeColor="followedHyperlink"/>
      <w:u w:val="single"/>
    </w:rPr>
  </w:style>
  <w:style w:type="character" w:styleId="Mention">
    <w:name w:val="Mention"/>
    <w:basedOn w:val="DefaultParagraphFont"/>
    <w:uiPriority w:val="99"/>
    <w:unhideWhenUsed/>
    <w:rsid w:val="009D64E9"/>
    <w:rPr>
      <w:color w:val="2B579A"/>
      <w:shd w:val="clear" w:color="auto" w:fill="E1DFDD"/>
    </w:rPr>
  </w:style>
  <w:style w:type="paragraph" w:styleId="Header">
    <w:name w:val="header"/>
    <w:basedOn w:val="Normal"/>
    <w:link w:val="HeaderChar"/>
    <w:uiPriority w:val="99"/>
    <w:unhideWhenUsed/>
    <w:rsid w:val="0067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0C"/>
  </w:style>
  <w:style w:type="paragraph" w:styleId="Footer">
    <w:name w:val="footer"/>
    <w:basedOn w:val="Normal"/>
    <w:link w:val="FooterChar"/>
    <w:uiPriority w:val="99"/>
    <w:unhideWhenUsed/>
    <w:rsid w:val="0067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pUkQk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Bascle</dc:creator>
  <cp:keywords/>
  <dc:description/>
  <cp:lastModifiedBy>Caroline Bascle</cp:lastModifiedBy>
  <cp:revision>2</cp:revision>
  <dcterms:created xsi:type="dcterms:W3CDTF">2021-01-14T20:27:00Z</dcterms:created>
  <dcterms:modified xsi:type="dcterms:W3CDTF">2021-01-14T20:27:00Z</dcterms:modified>
</cp:coreProperties>
</file>